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F05CC8" w:rsidRDefault="00F05CC8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3F6675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  <w:bookmarkStart w:id="0" w:name="_GoBack"/>
      <w:bookmarkEnd w:id="0"/>
    </w:p>
    <w:p w:rsidR="006B0E53" w:rsidRPr="00DA1978" w:rsidRDefault="00815A86" w:rsidP="00DA1978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3.95pt;margin-top:-163.6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8032" r:id="rId13"/>
          <o:OLEObject Type="Embed" ProgID="MSPhotoEd.3" ShapeID="_x0000_s1033" DrawAspect="Content" ObjectID="_1552648033" r:id="rId14"/>
        </w:pict>
      </w:r>
    </w:p>
    <w:p w:rsidR="006B0E53" w:rsidRDefault="006B0E53" w:rsidP="00DA1978">
      <w:pPr>
        <w:tabs>
          <w:tab w:val="left" w:pos="7739"/>
        </w:tabs>
        <w:spacing w:line="360" w:lineRule="auto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שאלה 7      </w:t>
      </w:r>
      <w:r>
        <w:rPr>
          <w:rFonts w:cs="David" w:hint="cs"/>
          <w:b/>
          <w:bCs/>
          <w:color w:val="000080"/>
          <w:sz w:val="32"/>
          <w:szCs w:val="32"/>
          <w:rtl/>
        </w:rPr>
        <w:t>חומצות ובסיסים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אבץ, </w:t>
      </w:r>
      <w:r>
        <w:rPr>
          <w:rFonts w:cs="David"/>
        </w:rPr>
        <w:t>Zn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, הגיב עם תמיסה </w:t>
      </w:r>
      <w:r>
        <w:rPr>
          <w:rFonts w:cs="David" w:hint="cs"/>
        </w:rPr>
        <w:t>X</w:t>
      </w:r>
      <w:r>
        <w:rPr>
          <w:rFonts w:cs="David" w:hint="cs"/>
          <w:rtl/>
        </w:rPr>
        <w:t xml:space="preserve"> המכילה 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על פי התגובה:</w:t>
      </w:r>
    </w:p>
    <w:p w:rsidR="006B0E53" w:rsidRDefault="006B0E53">
      <w:pPr>
        <w:bidi w:val="0"/>
        <w:spacing w:line="360" w:lineRule="auto"/>
        <w:ind w:left="-58"/>
        <w:rPr>
          <w:rFonts w:cs="David"/>
          <w:vertAlign w:val="subscript"/>
          <w:rtl/>
        </w:rPr>
      </w:pPr>
      <w:r>
        <w:rPr>
          <w:rFonts w:cs="David"/>
        </w:rPr>
        <w:t>Zn</w:t>
      </w:r>
      <w:r>
        <w:rPr>
          <w:rFonts w:cs="David"/>
          <w:vertAlign w:val="subscript"/>
        </w:rPr>
        <w:t>(s)</w:t>
      </w:r>
      <w:r>
        <w:rPr>
          <w:rFonts w:cs="David"/>
        </w:rPr>
        <w:t xml:space="preserve"> + 2H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proofErr w:type="gramStart"/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proofErr w:type="gramEnd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Zn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H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+ 2H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בתגובה זו נוצרו </w:t>
      </w:r>
      <w:r>
        <w:rPr>
          <w:rFonts w:cs="David"/>
        </w:rPr>
        <w:t>0.2</w:t>
      </w:r>
      <w:r>
        <w:rPr>
          <w:rFonts w:cs="David" w:hint="cs"/>
          <w:rtl/>
        </w:rPr>
        <w:t xml:space="preserve"> מול מימן, </w:t>
      </w:r>
      <w:r>
        <w:rPr>
          <w:rFonts w:cs="David"/>
        </w:rPr>
        <w:t>H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איזו מן התמיסות א-ד שלפניך היא תמיסה </w:t>
      </w:r>
      <w:r>
        <w:rPr>
          <w:rFonts w:cs="David" w:hint="cs"/>
        </w:rPr>
        <w:t>X</w:t>
      </w:r>
      <w:r>
        <w:rPr>
          <w:rFonts w:cs="David" w:hint="cs"/>
          <w:rtl/>
        </w:rPr>
        <w:t xml:space="preserve"> ?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</w:rPr>
      </w:pPr>
      <w:r>
        <w:rPr>
          <w:rFonts w:cs="David"/>
        </w:rPr>
        <w:t>15%</w:t>
      </w:r>
      <w:r>
        <w:rPr>
          <w:rFonts w:cs="David" w:hint="cs"/>
          <w:rtl/>
        </w:rPr>
        <w:tab/>
        <w:t>א.</w:t>
      </w:r>
      <w:r>
        <w:rPr>
          <w:rFonts w:cs="David" w:hint="cs"/>
          <w:rtl/>
        </w:rPr>
        <w:tab/>
      </w:r>
      <w:r>
        <w:rPr>
          <w:rFonts w:cs="David"/>
        </w:rPr>
        <w:t>200</w:t>
      </w:r>
      <w:r>
        <w:rPr>
          <w:rFonts w:cs="David" w:hint="cs"/>
          <w:rtl/>
        </w:rPr>
        <w:t xml:space="preserve"> מ"ל תמיסת </w:t>
      </w:r>
      <w:proofErr w:type="spellStart"/>
      <w:proofErr w:type="gram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proofErr w:type="gramEnd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</w:t>
      </w:r>
      <w:r>
        <w:rPr>
          <w:rFonts w:cs="David"/>
        </w:rPr>
        <w:t>1M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b/>
          <w:bCs/>
        </w:rPr>
      </w:pPr>
      <w:r>
        <w:rPr>
          <w:rFonts w:cs="David"/>
          <w:b/>
          <w:bCs/>
          <w:highlight w:val="yellow"/>
        </w:rPr>
        <w:t>76%</w:t>
      </w:r>
      <w:r>
        <w:rPr>
          <w:rFonts w:cs="David" w:hint="cs"/>
          <w:b/>
          <w:bCs/>
          <w:highlight w:val="yellow"/>
          <w:rtl/>
        </w:rPr>
        <w:tab/>
        <w:t>ב.</w:t>
      </w:r>
      <w:r>
        <w:rPr>
          <w:rFonts w:cs="David" w:hint="cs"/>
          <w:b/>
          <w:bCs/>
          <w:highlight w:val="yellow"/>
          <w:rtl/>
        </w:rPr>
        <w:tab/>
      </w:r>
      <w:r>
        <w:rPr>
          <w:rFonts w:cs="David"/>
          <w:b/>
          <w:bCs/>
          <w:highlight w:val="yellow"/>
        </w:rPr>
        <w:t>200</w:t>
      </w:r>
      <w:r>
        <w:rPr>
          <w:rFonts w:cs="David" w:hint="cs"/>
          <w:b/>
          <w:bCs/>
          <w:highlight w:val="yellow"/>
          <w:rtl/>
        </w:rPr>
        <w:t xml:space="preserve"> מ"ל תמיסת </w:t>
      </w:r>
      <w:proofErr w:type="spellStart"/>
      <w:proofErr w:type="gramStart"/>
      <w:r>
        <w:rPr>
          <w:rFonts w:cs="David"/>
          <w:b/>
          <w:bCs/>
          <w:highlight w:val="yellow"/>
        </w:rPr>
        <w:t>HCl</w:t>
      </w:r>
      <w:proofErr w:type="spellEnd"/>
      <w:r>
        <w:rPr>
          <w:rFonts w:cs="David"/>
          <w:b/>
          <w:bCs/>
          <w:highlight w:val="yellow"/>
          <w:vertAlign w:val="subscript"/>
        </w:rPr>
        <w:t>(</w:t>
      </w:r>
      <w:proofErr w:type="spellStart"/>
      <w:proofErr w:type="gramEnd"/>
      <w:r>
        <w:rPr>
          <w:rFonts w:cs="David"/>
          <w:b/>
          <w:bCs/>
          <w:highlight w:val="yellow"/>
          <w:vertAlign w:val="subscript"/>
        </w:rPr>
        <w:t>aq</w:t>
      </w:r>
      <w:proofErr w:type="spellEnd"/>
      <w:r>
        <w:rPr>
          <w:rFonts w:cs="David"/>
          <w:b/>
          <w:bCs/>
          <w:highlight w:val="yellow"/>
          <w:vertAlign w:val="subscript"/>
        </w:rPr>
        <w:t>)</w:t>
      </w:r>
      <w:r>
        <w:rPr>
          <w:rFonts w:cs="David" w:hint="cs"/>
          <w:b/>
          <w:bCs/>
          <w:highlight w:val="yellow"/>
          <w:rtl/>
        </w:rPr>
        <w:t xml:space="preserve">  </w:t>
      </w:r>
      <w:r>
        <w:rPr>
          <w:rFonts w:cs="David"/>
          <w:b/>
          <w:bCs/>
          <w:highlight w:val="yellow"/>
        </w:rPr>
        <w:t>2M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</w:rPr>
      </w:pPr>
      <w:r>
        <w:rPr>
          <w:rFonts w:cs="David"/>
        </w:rPr>
        <w:t>7%</w:t>
      </w:r>
      <w:r>
        <w:rPr>
          <w:rFonts w:cs="David" w:hint="cs"/>
          <w:rtl/>
        </w:rPr>
        <w:tab/>
        <w:t>ג.</w:t>
      </w:r>
      <w:r>
        <w:rPr>
          <w:rFonts w:cs="David" w:hint="cs"/>
          <w:rtl/>
        </w:rPr>
        <w:tab/>
      </w:r>
      <w:r>
        <w:rPr>
          <w:rFonts w:cs="David"/>
        </w:rPr>
        <w:t>200</w:t>
      </w:r>
      <w:r>
        <w:rPr>
          <w:rFonts w:cs="David" w:hint="cs"/>
          <w:rtl/>
        </w:rPr>
        <w:t xml:space="preserve"> מ"ל תמיסת </w:t>
      </w:r>
      <w:proofErr w:type="gramStart"/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</w:t>
      </w:r>
      <w:proofErr w:type="spellStart"/>
      <w:proofErr w:type="gramEnd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</w:t>
      </w:r>
      <w:r>
        <w:rPr>
          <w:rFonts w:cs="David"/>
        </w:rPr>
        <w:t>0.5M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rtl/>
        </w:rPr>
      </w:pPr>
      <w:r>
        <w:rPr>
          <w:rFonts w:cs="David"/>
        </w:rPr>
        <w:t>2%</w:t>
      </w:r>
      <w:r>
        <w:rPr>
          <w:rFonts w:cs="David" w:hint="cs"/>
          <w:rtl/>
        </w:rPr>
        <w:tab/>
        <w:t>ד.</w:t>
      </w:r>
      <w:r>
        <w:rPr>
          <w:rFonts w:cs="David" w:hint="cs"/>
          <w:rtl/>
        </w:rPr>
        <w:tab/>
      </w:r>
      <w:r>
        <w:rPr>
          <w:rFonts w:cs="David"/>
        </w:rPr>
        <w:t>100</w:t>
      </w:r>
      <w:r>
        <w:rPr>
          <w:rFonts w:cs="David" w:hint="cs"/>
          <w:rtl/>
        </w:rPr>
        <w:t xml:space="preserve"> מ"ל תמיסת </w:t>
      </w:r>
      <w:proofErr w:type="gramStart"/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</w:t>
      </w:r>
      <w:proofErr w:type="spellStart"/>
      <w:proofErr w:type="gramEnd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</w:t>
      </w:r>
      <w:r>
        <w:rPr>
          <w:rFonts w:cs="David"/>
        </w:rPr>
        <w:t>1M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rtl/>
        </w:rPr>
      </w:pP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  <w:r>
        <w:rPr>
          <w:rFonts w:cs="David" w:hint="cs"/>
          <w:b/>
          <w:bCs/>
          <w:color w:val="000099"/>
          <w:sz w:val="28"/>
          <w:szCs w:val="28"/>
          <w:rtl/>
        </w:rPr>
        <w:t>הנימוק</w:t>
      </w:r>
    </w:p>
    <w:p w:rsidR="006B0E53" w:rsidRDefault="00EB6B98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6603B922" wp14:editId="37E249BC">
                <wp:simplePos x="0" y="0"/>
                <wp:positionH relativeFrom="column">
                  <wp:posOffset>-176530</wp:posOffset>
                </wp:positionH>
                <wp:positionV relativeFrom="paragraph">
                  <wp:posOffset>114935</wp:posOffset>
                </wp:positionV>
                <wp:extent cx="2457450" cy="1513840"/>
                <wp:effectExtent l="4445" t="635" r="0" b="0"/>
                <wp:wrapNone/>
                <wp:docPr id="1492" name="Group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513840"/>
                          <a:chOff x="1509" y="12587"/>
                          <a:chExt cx="3870" cy="2384"/>
                        </a:xfrm>
                      </wpg:grpSpPr>
                      <wpg:grpSp>
                        <wpg:cNvPr id="1493" name="Group 2996"/>
                        <wpg:cNvGrpSpPr>
                          <a:grpSpLocks/>
                        </wpg:cNvGrpSpPr>
                        <wpg:grpSpPr bwMode="auto">
                          <a:xfrm>
                            <a:off x="1509" y="12587"/>
                            <a:ext cx="3844" cy="716"/>
                            <a:chOff x="2634" y="9942"/>
                            <a:chExt cx="3844" cy="716"/>
                          </a:xfrm>
                        </wpg:grpSpPr>
                        <wpg:grpSp>
                          <wpg:cNvPr id="1494" name="Group 2997"/>
                          <wpg:cNvGrpSpPr>
                            <a:grpSpLocks/>
                          </wpg:cNvGrpSpPr>
                          <wpg:grpSpPr bwMode="auto">
                            <a:xfrm>
                              <a:off x="2955" y="9942"/>
                              <a:ext cx="778" cy="716"/>
                              <a:chOff x="2480" y="11018"/>
                              <a:chExt cx="778" cy="716"/>
                            </a:xfrm>
                          </wpg:grpSpPr>
                          <wps:wsp>
                            <wps:cNvPr id="1495" name="Text Box 29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0" y="11018"/>
                                <a:ext cx="701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Text Box 29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1" y="11271"/>
                                <a:ext cx="777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97" name="Text Box 30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" y="10008"/>
                              <a:ext cx="384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t xml:space="preserve">   </w:t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2       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0.2 liter = 0.4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3005"/>
                        <wpg:cNvGrpSpPr>
                          <a:grpSpLocks/>
                        </wpg:cNvGrpSpPr>
                        <wpg:grpSpPr bwMode="auto">
                          <a:xfrm>
                            <a:off x="1535" y="14255"/>
                            <a:ext cx="3844" cy="716"/>
                            <a:chOff x="2634" y="9942"/>
                            <a:chExt cx="3844" cy="716"/>
                          </a:xfrm>
                        </wpg:grpSpPr>
                        <wpg:grpSp>
                          <wpg:cNvPr id="1499" name="Group 3006"/>
                          <wpg:cNvGrpSpPr>
                            <a:grpSpLocks/>
                          </wpg:cNvGrpSpPr>
                          <wpg:grpSpPr bwMode="auto">
                            <a:xfrm>
                              <a:off x="2955" y="9942"/>
                              <a:ext cx="778" cy="716"/>
                              <a:chOff x="2480" y="11018"/>
                              <a:chExt cx="778" cy="716"/>
                            </a:xfrm>
                          </wpg:grpSpPr>
                          <wps:wsp>
                            <wps:cNvPr id="1500" name="Text Box 30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0" y="11018"/>
                                <a:ext cx="701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1" name="Text Box 30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1" y="11271"/>
                                <a:ext cx="777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02" name="Text Box 3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" y="10008"/>
                              <a:ext cx="384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t xml:space="preserve">   </w:t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1       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0.2 liter = 0.2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0" o:spid="_x0000_s1026" style="position:absolute;left:0;text-align:left;margin-left:-13.9pt;margin-top:9.05pt;width:193.5pt;height:119.2pt;z-index:251675648" coordorigin="1509,12587" coordsize="3870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HaqQQAAJcgAAAOAAAAZHJzL2Uyb0RvYy54bWzsWm1vpDYQ/l6p/8Hi+2Yxa5YXZXNK9iWq&#10;lLYn3fUHeIFdUAFTm4RNT/3vHdvAsuxGd8o1tKnIhxVgPJ55xvPMjMn1h0OWoqeIi4TlCwNfmQaK&#10;8oCFSb5fGL993kxcA4mS5iFNWR4tjOdIGB9ufvzhuir8yGIxS8OIIxCSC78qFkZcloU/nYogjjIq&#10;rlgR5TC4YzyjJdzy/TTktALpWTq1THM+rRgPC86CSAh4utKDxo2Sv9tFQfnrbieiEqULA3Qr1S9X&#10;v1v5O725pv6e0yJOgloN+gotMprksGgrakVLih55ciYqSwLOBNuVVwHLpmy3S4JI2QDWYLNnzT1n&#10;j4WyZe9X+6KFCaDt4fRqscEvTx85SkLwHfEsA+U0Ay+phdHMtBRAVbH34b17XnwqPnJtJVw+sOB3&#10;AfhN++Pyfq9fRtvqZxaCRPpYMgXQYcczKQJMRwflh+fWD9GhRAE8tIjtEBvcFcAYtvHMJbWnghjc&#10;Kedh2/QMJIct23W0G4N4XQuYuU4924K5cnRKfb2y0rbWTu6SWlV9eYLG7BQNy/PmUlLfWunzfwqN&#10;S1Y1oIAhRCPiYKUI9Vs0rPkMxgANzyPWORi9ia/AAqR3dwZgoTB/Sywsz7Z7NjVQOA6witwbF5Ag&#10;Lnhe7gtsYrcPRX/ii0gAGYljvInvi7dPMS0iFcZCxtEx3sA+jepnadkdOyAAVildFepVGW+oPMAI&#10;GKTCR+iwQzlbxjTfR7ecsyqOaAg6YrXRO1PlZhW+kEK+FofWBdxauE2s4SbzmVqiiSXqF1yU9xHL&#10;kLxYGBz4VqlJnx5EqcOueUUGfc42SZrCc+qn+ckD8IR+AovCVDkml1cU+sUzvbW7dsmEWPP1hJir&#10;1eR2syST+QY79mq2Wi5X+C+5LiZ+nIRhlMtlGjrH5NvcVycWTcQtoQuWJqEUJ1USfL9dphw9UUgn&#10;G/VXA9J5bXqqhuIesKVnEraIeWd5k83cdSZkQ+yJ55juxMTenTc3iUdWm1OTHpI8+n6TUAUkYVu2&#10;3kwv2maqv3PbqJ8lJSTsNMkWhtu+RH25Bdd5qFxb0iTV1x0opPpHKMDdjaOBkPUe1bu1PGwPKh/Z&#10;cnU5tmXhM+xgzmCDQWxDsQEXMeN/GqiCxL0wxB+PlEcGSn/KIQo8TCBboFLdQCKBHIZ4d2TbHaF5&#10;AKIWRmkgfbksdXXwWPBkH8NKOu5ydgsZbJeoTX3USmU/RRZa1yFYY36JNbwGLSCYQVkDqEGxreUo&#10;+tFhK5O44zgja4ysoYlzMNaoS7T3wxrHenQ4BoHA7NUdM6Dyf4dBmsoVgwZ1vSYTv2SQY8U7Fh5j&#10;4TEYhdSdzXulkJcbWmiauk0cxHxdY71de4/tmW7iMLGgnVPl4Xl4X2jjGlp4q4YWDg96WLx5c/+/&#10;b2htyCEXEksbT0OXpqDN6UFAs/OcsaEdG9qmpx8sr7QHO2ND2z0Gs2UwnpejLVpDs8bY0KrvK+Mx&#10;mPxi1J5wwYFV54hvwGOw9mDnvbDG8A2tbbYfrtqDdChuW+SGZZCmch0b2pFC/hsUgtujnffIIYpP&#10;4Ou3+nhQf6mXn9e79+oY/vj/BDd/AwAA//8DAFBLAwQUAAYACAAAACEAIdam6OEAAAAKAQAADwAA&#10;AGRycy9kb3ducmV2LnhtbEyPQUvDQBSE74L/YXmCt3aTlNQasymlqKcitBXE22v2NQnNvg3ZbZL+&#10;e9eTHocZZr7J15NpxUC9aywriOcRCOLS6oYrBZ/Ht9kKhPPIGlvLpOBGDtbF/V2OmbYj72k4+EqE&#10;EnYZKqi97zIpXVmTQTe3HXHwzrY36IPsK6l7HEO5aWUSRUtpsOGwUGNH25rKy+FqFLyPOG4W8euw&#10;u5y3t+9j+vG1i0mpx4dp8wLC0+T/wvCLH9ChCEwne2XtRKtgljwFdB+MVQwiBBbpcwLipCBJlynI&#10;Ipf/LxQ/AAAA//8DAFBLAQItABQABgAIAAAAIQC2gziS/gAAAOEBAAATAAAAAAAAAAAAAAAAAAAA&#10;AABbQ29udGVudF9UeXBlc10ueG1sUEsBAi0AFAAGAAgAAAAhADj9If/WAAAAlAEAAAsAAAAAAAAA&#10;AAAAAAAALwEAAF9yZWxzLy5yZWxzUEsBAi0AFAAGAAgAAAAhAK3OkdqpBAAAlyAAAA4AAAAAAAAA&#10;AAAAAAAALgIAAGRycy9lMm9Eb2MueG1sUEsBAi0AFAAGAAgAAAAhACHWpujhAAAACgEAAA8AAAAA&#10;AAAAAAAAAAAAAwcAAGRycy9kb3ducmV2LnhtbFBLBQYAAAAABAAEAPMAAAARCAAAAAA=&#10;">
                <v:group id="Group 2996" o:spid="_x0000_s1027" style="position:absolute;left:1509;top:12587;width:3844;height:716" coordorigin="2634,9942" coordsize="3844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group id="Group 2997" o:spid="_x0000_s1028" style="position:absolute;left:2955;top:9942;width:778;height:716" coordorigin="2480,11018" coordsize="778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<v:shape id="Text Box 2998" o:spid="_x0000_s1029" type="#_x0000_t202" style="position:absolute;left:2480;top:11018;width: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9Lc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g6ht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/S3BAAAA3QAAAA8AAAAAAAAAAAAAAAAAmAIAAGRycy9kb3du&#10;cmV2LnhtbFBLBQYAAAAABAAEAPUAAACGAwAAAAA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999" o:spid="_x0000_s1030" type="#_x0000_t202" style="position:absolute;left:2481;top:11271;width:7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jWs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fJH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jWs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  <v:shape id="Text Box 3000" o:spid="_x0000_s1031" type="#_x0000_t202" style="position:absolute;left:2634;top:10008;width:384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Gwc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mz5R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cbB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color w:val="000080"/>
                            </w:rPr>
                            <w:t xml:space="preserve">2       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0.2 liter = 0.4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005" o:spid="_x0000_s1032" style="position:absolute;left:1535;top:14255;width:3844;height:716" coordorigin="2634,9942" coordsize="3844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group id="Group 3006" o:spid="_x0000_s1033" style="position:absolute;left:2955;top:9942;width:778;height:716" coordorigin="2480,11018" coordsize="778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  <v:shape id="Text Box 3007" o:spid="_x0000_s1034" type="#_x0000_t202" style="position:absolute;left:2480;top:11018;width: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Er8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EX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8SvxQAAAN0AAAAPAAAAAAAAAAAAAAAAAJgCAABkcnMv&#10;ZG93bnJldi54bWxQSwUGAAAAAAQABAD1AAAAig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008" o:spid="_x0000_s1035" type="#_x0000_t202" style="position:absolute;left:2481;top:11271;width:7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hNM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/UC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hNM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  <v:shape id="Text Box 3009" o:spid="_x0000_s1036" type="#_x0000_t202" style="position:absolute;left:2634;top:10008;width:384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/Q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JE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Z/0PBAAAA3QAAAA8AAAAAAAAAAAAAAAAAmAIAAGRycy9kb3du&#10;cmV2LnhtbFBLBQYAAAAABAAEAPUAAACGAwAAAAA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color w:val="000080"/>
                            </w:rPr>
                            <w:t xml:space="preserve">1       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0.2 liter = 0.2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color w:val="000080"/>
          <w:rtl/>
        </w:rPr>
        <w:t xml:space="preserve">התשובה הנכונה היא </w:t>
      </w:r>
      <w:r w:rsidR="006B0E53">
        <w:rPr>
          <w:rFonts w:cs="David" w:hint="cs"/>
          <w:b/>
          <w:bCs/>
          <w:color w:val="000080"/>
          <w:rtl/>
        </w:rPr>
        <w:t>ב</w:t>
      </w:r>
      <w:r w:rsidR="006B0E53"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vertAlign w:val="subscript"/>
          <w:rtl/>
        </w:rPr>
        <w:t xml:space="preserve"> </w:t>
      </w:r>
      <w:r>
        <w:rPr>
          <w:rFonts w:cs="David" w:hint="cs"/>
          <w:color w:val="000080"/>
          <w:rtl/>
        </w:rPr>
        <w:t xml:space="preserve">ב- </w:t>
      </w:r>
      <w:r>
        <w:rPr>
          <w:rFonts w:cs="David"/>
          <w:color w:val="000080"/>
        </w:rPr>
        <w:t>200</w:t>
      </w:r>
      <w:r>
        <w:rPr>
          <w:rFonts w:cs="David" w:hint="cs"/>
          <w:color w:val="000080"/>
          <w:rtl/>
        </w:rPr>
        <w:t xml:space="preserve"> מ"ל תמיסת </w:t>
      </w:r>
      <w:proofErr w:type="spellStart"/>
      <w:r>
        <w:rPr>
          <w:rFonts w:cs="David"/>
          <w:color w:val="000080"/>
        </w:rPr>
        <w:t>HCl</w:t>
      </w:r>
      <w:proofErr w:type="spellEnd"/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</w:t>
      </w:r>
      <w:r>
        <w:rPr>
          <w:rFonts w:cs="David"/>
          <w:color w:val="000080"/>
        </w:rPr>
        <w:t>2M</w:t>
      </w:r>
      <w:r>
        <w:rPr>
          <w:rFonts w:cs="David" w:hint="cs"/>
          <w:color w:val="000080"/>
          <w:rtl/>
        </w:rPr>
        <w:t>:</w:t>
      </w:r>
      <w:r>
        <w:rPr>
          <w:rFonts w:cs="David" w:hint="cs"/>
          <w:color w:val="000080"/>
          <w:rtl/>
        </w:rPr>
        <w:tab/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יחס המולים בניסוח התגובה בין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לבין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הוא </w:t>
      </w:r>
      <w:r>
        <w:rPr>
          <w:rFonts w:cs="David"/>
          <w:color w:val="000080"/>
        </w:rPr>
        <w:t>2:1</w:t>
      </w:r>
      <w:r>
        <w:rPr>
          <w:rFonts w:cs="David" w:hint="cs"/>
          <w:color w:val="000080"/>
          <w:rtl/>
        </w:rPr>
        <w:t xml:space="preserve"> ,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כדי ליצור </w:t>
      </w:r>
      <w:r>
        <w:rPr>
          <w:rFonts w:cs="David"/>
          <w:color w:val="000080"/>
        </w:rPr>
        <w:t>0.2</w:t>
      </w:r>
      <w:r>
        <w:rPr>
          <w:rFonts w:cs="David" w:hint="cs"/>
          <w:color w:val="000080"/>
          <w:rtl/>
        </w:rPr>
        <w:t xml:space="preserve"> מול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צריכים להגיב </w:t>
      </w:r>
      <w:r>
        <w:rPr>
          <w:rFonts w:cs="David"/>
          <w:color w:val="000080"/>
        </w:rPr>
        <w:t>0.4</w:t>
      </w:r>
      <w:r>
        <w:rPr>
          <w:rFonts w:cs="David" w:hint="cs"/>
          <w:color w:val="000080"/>
          <w:rtl/>
        </w:rPr>
        <w:t xml:space="preserve"> מול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vertAlign w:val="subscript"/>
          <w:rtl/>
        </w:rPr>
        <w:t xml:space="preserve"> </w:t>
      </w:r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מסיחים א, ג, ד אינם נכונים: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vertAlign w:val="subscript"/>
          <w:rtl/>
        </w:rPr>
        <w:t xml:space="preserve"> </w:t>
      </w:r>
      <w:r>
        <w:rPr>
          <w:rFonts w:cs="David" w:hint="cs"/>
          <w:color w:val="000080"/>
          <w:rtl/>
        </w:rPr>
        <w:t xml:space="preserve">ב- </w:t>
      </w:r>
      <w:r>
        <w:rPr>
          <w:rFonts w:cs="David"/>
          <w:color w:val="000080"/>
        </w:rPr>
        <w:t>200</w:t>
      </w:r>
      <w:r>
        <w:rPr>
          <w:rFonts w:cs="David" w:hint="cs"/>
          <w:color w:val="000080"/>
          <w:rtl/>
        </w:rPr>
        <w:t xml:space="preserve"> מ"ל תמיסת </w:t>
      </w:r>
      <w:proofErr w:type="spellStart"/>
      <w:r>
        <w:rPr>
          <w:rFonts w:cs="David"/>
          <w:color w:val="000080"/>
        </w:rPr>
        <w:t>HCl</w:t>
      </w:r>
      <w:proofErr w:type="spellEnd"/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</w:t>
      </w:r>
      <w:r>
        <w:rPr>
          <w:rFonts w:cs="David"/>
          <w:color w:val="000080"/>
        </w:rPr>
        <w:t>1M</w:t>
      </w:r>
      <w:r>
        <w:rPr>
          <w:rFonts w:cs="David" w:hint="cs"/>
          <w:color w:val="000080"/>
          <w:rtl/>
        </w:rPr>
        <w:t>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EB6B98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1" layoutInCell="1" allowOverlap="1" wp14:anchorId="7F3378DA" wp14:editId="74B02EF0">
                <wp:simplePos x="0" y="0"/>
                <wp:positionH relativeFrom="column">
                  <wp:posOffset>34290</wp:posOffset>
                </wp:positionH>
                <wp:positionV relativeFrom="paragraph">
                  <wp:posOffset>124460</wp:posOffset>
                </wp:positionV>
                <wp:extent cx="2566670" cy="1028065"/>
                <wp:effectExtent l="0" t="635" r="0" b="0"/>
                <wp:wrapNone/>
                <wp:docPr id="1481" name="Group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028065"/>
                          <a:chOff x="1854" y="1636"/>
                          <a:chExt cx="4042" cy="1619"/>
                        </a:xfrm>
                      </wpg:grpSpPr>
                      <wpg:grpSp>
                        <wpg:cNvPr id="1482" name="Group 3010"/>
                        <wpg:cNvGrpSpPr>
                          <a:grpSpLocks/>
                        </wpg:cNvGrpSpPr>
                        <wpg:grpSpPr bwMode="auto">
                          <a:xfrm>
                            <a:off x="2052" y="1636"/>
                            <a:ext cx="3844" cy="716"/>
                            <a:chOff x="2634" y="9942"/>
                            <a:chExt cx="3844" cy="716"/>
                          </a:xfrm>
                        </wpg:grpSpPr>
                        <wpg:grpSp>
                          <wpg:cNvPr id="1483" name="Group 3011"/>
                          <wpg:cNvGrpSpPr>
                            <a:grpSpLocks/>
                          </wpg:cNvGrpSpPr>
                          <wpg:grpSpPr bwMode="auto">
                            <a:xfrm>
                              <a:off x="2955" y="9942"/>
                              <a:ext cx="778" cy="716"/>
                              <a:chOff x="2480" y="11018"/>
                              <a:chExt cx="778" cy="716"/>
                            </a:xfrm>
                          </wpg:grpSpPr>
                          <wps:wsp>
                            <wps:cNvPr id="1484" name="Text Box 30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0" y="11018"/>
                                <a:ext cx="701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Text Box 30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1" y="11271"/>
                                <a:ext cx="777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86" name="Text Box 30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" y="10008"/>
                              <a:ext cx="384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   1       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0.2 liter = 0.2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3015"/>
                        <wpg:cNvGrpSpPr>
                          <a:grpSpLocks/>
                        </wpg:cNvGrpSpPr>
                        <wpg:grpSpPr bwMode="auto">
                          <a:xfrm>
                            <a:off x="1854" y="2539"/>
                            <a:ext cx="3844" cy="716"/>
                            <a:chOff x="2634" y="9942"/>
                            <a:chExt cx="3844" cy="716"/>
                          </a:xfrm>
                        </wpg:grpSpPr>
                        <wpg:grpSp>
                          <wpg:cNvPr id="1488" name="Group 3016"/>
                          <wpg:cNvGrpSpPr>
                            <a:grpSpLocks/>
                          </wpg:cNvGrpSpPr>
                          <wpg:grpSpPr bwMode="auto">
                            <a:xfrm>
                              <a:off x="2955" y="9942"/>
                              <a:ext cx="778" cy="716"/>
                              <a:chOff x="2480" y="11018"/>
                              <a:chExt cx="778" cy="716"/>
                            </a:xfrm>
                          </wpg:grpSpPr>
                          <wps:wsp>
                            <wps:cNvPr id="1489" name="Text Box 30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0" y="11018"/>
                                <a:ext cx="701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0" name="Text Box 30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1" y="11271"/>
                                <a:ext cx="777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91" name="Text Box 30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" y="10008"/>
                              <a:ext cx="384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   2       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0.1 liter = 0.2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1" o:spid="_x0000_s1037" style="position:absolute;left:0;text-align:left;margin-left:2.7pt;margin-top:9.8pt;width:202.1pt;height:80.95pt;z-index:251676672" coordorigin="1854,1636" coordsize="4042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fzowQAAJkgAAAOAAAAZHJzL2Uyb0RvYy54bWzsWttu4zYQfS/QfyD07liSqSviLBI7Dgps&#10;2wV2+wG0JEtCJVEllcjpov/e4VAXXzZokW2cBLUfBEkUL3Nm5swM6csP27IgD4mQOa/mhnVhGiSp&#10;Ih7nVTo3fvuymvgGkQ2rYlbwKpkbj4k0Plz9+MNlW4eJzTNexIkgMEglw7aeG1nT1OF0KqMsKZm8&#10;4HVSQeOGi5I18CjSaSxYC6OXxdQ2TXfachHXgkeJlPB2qRuNKxx/s0mi5tfNRiYNKeYGrK3Bq8Dr&#10;Wl2nV5csTAWrszzqlsGesYqS5RVMOgy1ZA0j9yI/GqrMI8El3zQXES+nfLPJowRlAGks80CaO8Hv&#10;a5QlDdu0HmACaA9wevaw0S8PnwTJY9Ad9S2DVKwELeHEZGbalgKordMQvrsT9ef6k9BSwu1HHv0u&#10;oXl62K6eU/0xWbc/8xhGZPcNR4C2G1GqIUB0skU9PA56SLYNieCl7biu64G6ImizTNs3XUdrKspA&#10;naqf5TvUIKrZnbl9223Xn5rU7jq7VqBapyzUE+Niu8VpyfBhEHIEA0bYB8NCazkUVqn8vwLDNh2Y&#10;dU+oHpKZT0FehYdnDfJ2WNjuTGMRBCA3WnSU9VgcdXwGFLMjKF7cLuzAcRCKUaYeCs8DTnkCCeqD&#10;1SgALdPyD6E47PgkEkBFcvQ2+X3e9jljdYJOLJUXjQYGOtMG9kVJdsO34HAW6q+t8VPlbaTZQgsI&#10;hM4jtdORii8yVqXJtRC8zRIWwxpRJWDeQ1dl0zKUapB/8kL7G7gNcJtACwpu6s72XImFtZDNXcJL&#10;om7mhgC2xWWyh4+y0V7Xf6JcvuKrvCjQPotq7wVoQr+BSaGralPTI4F+Dczg1r/16YTa7u2Emsvl&#10;5Hq1oBN3ZXnOcrZcLJbWX2pei4ZZHsdJpabpydyi/059XVjRNDzQueRFHqvh1JKkSNeLQpAHBsFk&#10;hb8OkJ3PpvvLQOoBWQ5Esmxq3tjBZOX63oSuqDMJPNOfmFZwE7gmDehytS/Sx7xKvl8k0s6NwLEd&#10;bUxPymbi71g2FpZ5A+G6yMu54Q8fsVCZ4G0Vo2oblhf6fgcKtfwRClB3r2g0WGWj2lqb7Xqro1HH&#10;MDJc8/gRTFhwsDBwbsg14Cbj4k+DtBC354b8456JxCDFTxW4QWBRqgI9PlDHs+FB7Lasd1tYFcFQ&#10;c6MxiL5dNDo5uK9FnmYwk3a8il9DANvkaNXKrfSqMPghW+jln4I2gBaPaQM9c8f3T0YbwA1It7aH&#10;CtN+q2K453ln2jjThmbO09HGED/fC22MCenpKMT9FoVQxfenp5A+d7UgnHQZmwr9ikLG1PWcepxT&#10;j9NxyBBM3yeHdMW3cmas28eKAyLyQUmLZfVLlrRDnW47M6zExwxhdO9XKGmhhDyAAqvql4Tif1DS&#10;Bj2quyWt9zqB5VzSnkvasVx/CyXtkGG9l7iissETlLQBlOjHJS0mg6fPR3EX/FzSVul5J0wdGQ2b&#10;XLBntbPLd8qdsC5H6/ec3v5O2CuUtMFwdLWbeWDCeXoKOZe0/SHtmUPeCId0xc375BDkEzj/xgOE&#10;7qxeHbDvPuNO/PiPgqu/AQAA//8DAFBLAwQUAAYACAAAACEAL8d7Ot4AAAAIAQAADwAAAGRycy9k&#10;b3ducmV2LnhtbEyPQUvDQBCF74L/YRnBm91Em1JjNqUU9VQEW0G8TZNpEpqdDdltkv57pye9zbz3&#10;ePNNtppsqwbqfePYQDyLQBEXrmy4MvC1f3tYgvIBucTWMRm4kIdVfnuTYVq6kT9p2IVKSQn7FA3U&#10;IXSp1r6oyaKfuY5YvKPrLQZZ+0qXPY5Sblv9GEULbbFhuVBjR5uaitPubA28jziun+LXYXs6bi4/&#10;++TjexuTMfd30/oFVKAp/IXhii/okAvTwZ259Ko1kMwlKPLzApTY8+g6HERYxgnoPNP/H8h/AQAA&#10;//8DAFBLAQItABQABgAIAAAAIQC2gziS/gAAAOEBAAATAAAAAAAAAAAAAAAAAAAAAABbQ29udGVu&#10;dF9UeXBlc10ueG1sUEsBAi0AFAAGAAgAAAAhADj9If/WAAAAlAEAAAsAAAAAAAAAAAAAAAAALwEA&#10;AF9yZWxzLy5yZWxzUEsBAi0AFAAGAAgAAAAhADuQp/OjBAAAmSAAAA4AAAAAAAAAAAAAAAAALgIA&#10;AGRycy9lMm9Eb2MueG1sUEsBAi0AFAAGAAgAAAAhAC/HezreAAAACAEAAA8AAAAAAAAAAAAAAAAA&#10;/QYAAGRycy9kb3ducmV2LnhtbFBLBQYAAAAABAAEAPMAAAAICAAAAAA=&#10;">
                <v:group id="Group 3010" o:spid="_x0000_s1038" style="position:absolute;left:2052;top:1636;width:3844;height:716" coordorigin="2634,9942" coordsize="3844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group id="Group 3011" o:spid="_x0000_s1039" style="position:absolute;left:2955;top:9942;width:778;height:716" coordorigin="2480,11018" coordsize="778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Text Box 3012" o:spid="_x0000_s1040" type="#_x0000_t202" style="position:absolute;left:2480;top:11018;width: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Oa8MA&#10;AADdAAAADwAAAGRycy9kb3ducmV2LnhtbERPS2vCQBC+F/wPyxR6q7uVWNLUjYil4Emp2kJvQ3by&#10;oNnZkN2a+O9dQfA2H99zFsvRtuJEvW8ca3iZKhDEhTMNVxqOh8/nFIQPyAZbx6ThTB6W+eRhgZlx&#10;A3/RaR8qEUPYZ6ihDqHLpPRFTRb91HXEkStdbzFE2FfS9DjEcNvKmVKv0mLDsaHGjtY1FX/7f6vh&#10;e1v+/iRqV33YeTe4UUm2b1Lrp8dx9Q4i0Bju4pt7Y+L8JE3g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7Oa8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013" o:spid="_x0000_s1041" type="#_x0000_t202" style="position:absolute;left:2481;top:11271;width:7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r8MMA&#10;AADdAAAADwAAAGRycy9kb3ducmV2LnhtbERPTWvCQBC9C/0PyxR6090WI5q6CWIp9KQYW6G3ITsm&#10;odnZkN2a+O/dQsHbPN7nrPPRtuJCvW8ca3ieKRDEpTMNVxo+j+/TJQgfkA22jknDlTzk2cNkjalx&#10;Ax/oUoRKxBD2KWqoQ+hSKX1Zk0U/cx1x5M6utxgi7CtpehxiuG3li1ILabHh2FBjR9uayp/i12r4&#10;2p2/T3O1r95s0g1uVJLtSmr99DhuXkEEGsNd/O/+MHH+fJnA3zfxB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r8M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  <v:shape id="Text Box 3014" o:spid="_x0000_s1042" type="#_x0000_t202" style="position:absolute;left:2634;top:10008;width:384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1h8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6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9YfBAAAA3QAAAA8AAAAAAAAAAAAAAAAAmAIAAGRycy9kb3du&#10;cmV2LnhtbFBLBQYAAAAABAAEAPUAAACGAwAAAAA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 xml:space="preserve">   1       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0.2 liter = 0.2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015" o:spid="_x0000_s1043" style="position:absolute;left:1854;top:2539;width:3844;height:716" coordorigin="2634,9942" coordsize="3844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group id="Group 3016" o:spid="_x0000_s1044" style="position:absolute;left:2955;top:9942;width:778;height:716" coordorigin="2480,11018" coordsize="778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  <v:shape id="Text Box 3017" o:spid="_x0000_s1045" type="#_x0000_t202" style="position:absolute;left:2480;top:11018;width: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h9cMA&#10;AADdAAAADwAAAGRycy9kb3ducmV2LnhtbERPTWvCQBC9F/wPywi9NbuWWGLqGqSl4EmptoK3ITsm&#10;odnZkN2a+O/dQsHbPN7nLIvRtuJCvW8ca5glCgRx6UzDlYavw8dTBsIHZIOtY9JwJQ/FavKwxNy4&#10;gT/psg+ViCHsc9RQh9DlUvqyJos+cR1x5M6utxgi7CtpehxiuG3ls1Iv0mLDsaHGjt5qKn/2v1bD&#10;9/Z8OqZqV73beTe4UUm2C6n143Rcv4IINIa7+N+9MXF+mi3g75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h9c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018" o:spid="_x0000_s1046" type="#_x0000_t202" style="position:absolute;left:2481;top:11271;width:7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etcUA&#10;AADdAAAADwAAAGRycy9kb3ducmV2LnhtbESPQWvCQBCF70L/wzKF3nS3oqKpqxRLoSfF2BZ6G7Jj&#10;EpqdDdmtSf+9cxC8zfDevPfNejv4Rl2oi3VgC88TA4q4CK7m0sLn6X28BBUTssMmMFn4pwjbzcNo&#10;jZkLPR/pkqdSSQjHDC1UKbWZ1rGoyGOchJZYtHPoPCZZu1K7DnsJ942eGrPQHmuWhgpb2lVU/OZ/&#10;3sLX/vzzPTOH8s3P2z4MRrNfaWufHofXF1CJhnQ3364/nODPVsIv38gI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61xQAAAN0AAAAPAAAAAAAAAAAAAAAAAJgCAABkcnMv&#10;ZG93bnJldi54bWxQSwUGAAAAAAQABAD1AAAAig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  <v:shape id="Text Box 3019" o:spid="_x0000_s1047" type="#_x0000_t202" style="position:absolute;left:2634;top:10008;width:384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7Ls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kc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7Ls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 xml:space="preserve">   2       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0.1 liter = 0.2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color w:val="000080"/>
          <w:rtl/>
        </w:rPr>
        <w:t xml:space="preserve">מספר המולים של יוני </w:t>
      </w:r>
      <w:r w:rsidR="006B0E53">
        <w:rPr>
          <w:rFonts w:cs="David"/>
          <w:color w:val="000080"/>
        </w:rPr>
        <w:t>H</w:t>
      </w:r>
      <w:r w:rsidR="006B0E53">
        <w:rPr>
          <w:rFonts w:cs="David"/>
          <w:color w:val="000080"/>
          <w:vertAlign w:val="subscript"/>
        </w:rPr>
        <w:t>3</w:t>
      </w:r>
      <w:r w:rsidR="006B0E53">
        <w:rPr>
          <w:rFonts w:cs="David"/>
          <w:color w:val="000080"/>
        </w:rPr>
        <w:t>O</w:t>
      </w:r>
      <w:r w:rsidR="006B0E53">
        <w:rPr>
          <w:rFonts w:cs="David"/>
          <w:color w:val="000080"/>
          <w:vertAlign w:val="superscript"/>
        </w:rPr>
        <w:t>+</w:t>
      </w:r>
      <w:r w:rsidR="006B0E53">
        <w:rPr>
          <w:rFonts w:cs="David"/>
          <w:color w:val="000080"/>
          <w:vertAlign w:val="subscript"/>
        </w:rPr>
        <w:t>(</w:t>
      </w:r>
      <w:proofErr w:type="spellStart"/>
      <w:r w:rsidR="006B0E53">
        <w:rPr>
          <w:rFonts w:cs="David"/>
          <w:color w:val="000080"/>
          <w:vertAlign w:val="subscript"/>
        </w:rPr>
        <w:t>aq</w:t>
      </w:r>
      <w:proofErr w:type="spellEnd"/>
      <w:r w:rsidR="006B0E53">
        <w:rPr>
          <w:rFonts w:cs="David"/>
          <w:color w:val="000080"/>
          <w:vertAlign w:val="subscript"/>
        </w:rPr>
        <w:t>)</w:t>
      </w:r>
      <w:r w:rsidR="006B0E53">
        <w:rPr>
          <w:rFonts w:cs="David" w:hint="cs"/>
          <w:color w:val="000080"/>
          <w:vertAlign w:val="subscript"/>
          <w:rtl/>
        </w:rPr>
        <w:t xml:space="preserve"> </w:t>
      </w:r>
      <w:r w:rsidR="006B0E53">
        <w:rPr>
          <w:rFonts w:cs="David" w:hint="cs"/>
          <w:color w:val="000080"/>
          <w:rtl/>
        </w:rPr>
        <w:t xml:space="preserve">ב- </w:t>
      </w:r>
      <w:r w:rsidR="006B0E53">
        <w:rPr>
          <w:rFonts w:cs="David"/>
          <w:color w:val="000080"/>
        </w:rPr>
        <w:t>200</w:t>
      </w:r>
      <w:r w:rsidR="006B0E53">
        <w:rPr>
          <w:rFonts w:cs="David" w:hint="cs"/>
          <w:color w:val="000080"/>
          <w:rtl/>
        </w:rPr>
        <w:t xml:space="preserve"> מ"ל תמיסת </w:t>
      </w:r>
      <w:r w:rsidR="006B0E53">
        <w:rPr>
          <w:rFonts w:cs="David"/>
          <w:color w:val="000080"/>
        </w:rPr>
        <w:t>H</w:t>
      </w:r>
      <w:r w:rsidR="006B0E53">
        <w:rPr>
          <w:rFonts w:cs="David"/>
          <w:color w:val="000080"/>
          <w:vertAlign w:val="subscript"/>
        </w:rPr>
        <w:t>2</w:t>
      </w:r>
      <w:r w:rsidR="006B0E53">
        <w:rPr>
          <w:rFonts w:cs="David"/>
          <w:color w:val="000080"/>
        </w:rPr>
        <w:t>SO</w:t>
      </w:r>
      <w:r w:rsidR="006B0E53">
        <w:rPr>
          <w:rFonts w:cs="David"/>
          <w:color w:val="000080"/>
          <w:vertAlign w:val="subscript"/>
        </w:rPr>
        <w:t>4(</w:t>
      </w:r>
      <w:proofErr w:type="spellStart"/>
      <w:r w:rsidR="006B0E53">
        <w:rPr>
          <w:rFonts w:cs="David"/>
          <w:color w:val="000080"/>
          <w:vertAlign w:val="subscript"/>
        </w:rPr>
        <w:t>aq</w:t>
      </w:r>
      <w:proofErr w:type="spellEnd"/>
      <w:r w:rsidR="006B0E53">
        <w:rPr>
          <w:rFonts w:cs="David"/>
          <w:color w:val="000080"/>
          <w:vertAlign w:val="subscript"/>
        </w:rPr>
        <w:t>)</w:t>
      </w:r>
      <w:r w:rsidR="006B0E53">
        <w:rPr>
          <w:rFonts w:cs="David" w:hint="cs"/>
          <w:color w:val="000080"/>
          <w:rtl/>
        </w:rPr>
        <w:t xml:space="preserve"> </w:t>
      </w:r>
      <w:r w:rsidR="006B0E53">
        <w:rPr>
          <w:rFonts w:cs="David"/>
          <w:color w:val="000080"/>
        </w:rPr>
        <w:t>0.5M</w:t>
      </w:r>
      <w:r w:rsidR="006B0E53">
        <w:rPr>
          <w:rFonts w:cs="David" w:hint="cs"/>
          <w:color w:val="000080"/>
          <w:rtl/>
        </w:rPr>
        <w:t>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vertAlign w:val="subscript"/>
          <w:rtl/>
        </w:rPr>
        <w:t xml:space="preserve"> </w:t>
      </w:r>
      <w:r>
        <w:rPr>
          <w:rFonts w:cs="David" w:hint="cs"/>
          <w:color w:val="000080"/>
          <w:rtl/>
        </w:rPr>
        <w:t xml:space="preserve">ב- </w:t>
      </w:r>
      <w:r>
        <w:rPr>
          <w:rFonts w:cs="David"/>
          <w:color w:val="000080"/>
        </w:rPr>
        <w:t>100</w:t>
      </w:r>
      <w:r>
        <w:rPr>
          <w:rFonts w:cs="David" w:hint="cs"/>
          <w:color w:val="000080"/>
          <w:rtl/>
        </w:rPr>
        <w:t xml:space="preserve"> מ"ל תמיסת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SO</w:t>
      </w:r>
      <w:r>
        <w:rPr>
          <w:rFonts w:cs="David"/>
          <w:color w:val="000080"/>
          <w:vertAlign w:val="subscript"/>
        </w:rPr>
        <w:t>4(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</w:t>
      </w:r>
      <w:r>
        <w:rPr>
          <w:rFonts w:cs="David"/>
          <w:color w:val="000080"/>
        </w:rPr>
        <w:t>1M</w:t>
      </w:r>
      <w:r>
        <w:rPr>
          <w:rFonts w:cs="David" w:hint="cs"/>
          <w:color w:val="000080"/>
          <w:rtl/>
        </w:rPr>
        <w:t>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FF0066"/>
          <w:rtl/>
        </w:rPr>
      </w:pPr>
      <w:r>
        <w:rPr>
          <w:rFonts w:cs="David" w:hint="cs"/>
          <w:b/>
          <w:bCs/>
          <w:color w:val="FF0066"/>
          <w:rtl/>
        </w:rPr>
        <w:t xml:space="preserve">לדעתנו, רמת חשיבה על פי רמת חשיבה על פי הטקסונומיה של בלום היא </w:t>
      </w:r>
      <w:r>
        <w:rPr>
          <w:rFonts w:cs="David" w:hint="cs"/>
          <w:b/>
          <w:bCs/>
          <w:color w:val="FF0066"/>
          <w:sz w:val="28"/>
          <w:szCs w:val="28"/>
          <w:rtl/>
        </w:rPr>
        <w:t>יישום</w:t>
      </w:r>
      <w:r>
        <w:rPr>
          <w:rFonts w:cs="David" w:hint="cs"/>
          <w:b/>
          <w:bCs/>
          <w:color w:val="FF0066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DA1978" w:rsidRDefault="00DA1978">
      <w:pPr>
        <w:spacing w:line="360" w:lineRule="auto"/>
        <w:ind w:left="-58"/>
        <w:rPr>
          <w:rFonts w:cs="David"/>
          <w:b/>
          <w:bCs/>
          <w:color w:val="008000"/>
          <w:sz w:val="28"/>
          <w:szCs w:val="28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lastRenderedPageBreak/>
        <w:t>כדי לענות על שאלה זו על התלמיד: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לנסח את תהליכי ההמסה במים של החומצות: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ו-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4(l)</w:t>
      </w:r>
      <w:r>
        <w:rPr>
          <w:rFonts w:cs="David" w:hint="cs"/>
          <w:rtl/>
        </w:rPr>
        <w:t xml:space="preserve">   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לקבוע את הריכוז של 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 בתמיסת כשנתון הריכוז </w:t>
      </w:r>
      <w:proofErr w:type="spellStart"/>
      <w:r>
        <w:rPr>
          <w:rFonts w:cs="David" w:hint="cs"/>
          <w:rtl/>
        </w:rPr>
        <w:t>המולרי</w:t>
      </w:r>
      <w:proofErr w:type="spellEnd"/>
      <w:r>
        <w:rPr>
          <w:rFonts w:cs="David" w:hint="cs"/>
          <w:rtl/>
        </w:rPr>
        <w:t xml:space="preserve"> של החומצה. 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לבצע 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 xml:space="preserve">: חישוב מספר המולים של מומס בנפח נתון של התמיסה על פי הריכוז </w:t>
      </w:r>
      <w:proofErr w:type="spellStart"/>
      <w:r>
        <w:rPr>
          <w:rFonts w:cs="David" w:hint="cs"/>
          <w:rtl/>
        </w:rPr>
        <w:t>המולרי</w:t>
      </w:r>
      <w:proofErr w:type="spellEnd"/>
      <w:r>
        <w:rPr>
          <w:rFonts w:cs="David" w:hint="cs"/>
          <w:rtl/>
        </w:rPr>
        <w:t xml:space="preserve"> של החומצה.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7"/>
        <w:rPr>
          <w:rtl/>
        </w:rPr>
      </w:pPr>
      <w:r>
        <w:rPr>
          <w:rFonts w:hint="cs"/>
          <w:rtl/>
        </w:rPr>
        <w:t>סיבות אפשריות לטעויות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בינוני.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</w:rPr>
        <w:t>15%</w:t>
      </w:r>
      <w:r>
        <w:rPr>
          <w:rFonts w:cs="David" w:hint="cs"/>
          <w:rtl/>
        </w:rPr>
        <w:t xml:space="preserve"> מהתלמידים, שבחרו במסיח א, לא התייחסו כנראה ליחס המולים בניסוח התגובה,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וחישבו את מספר המולים 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על פי יחס המולים בניסוח התגובה בין </w:t>
      </w:r>
      <w:r>
        <w:rPr>
          <w:rFonts w:cs="David"/>
        </w:rPr>
        <w:t>H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לבין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</w:rPr>
        <w:t>9%</w:t>
      </w:r>
      <w:r>
        <w:rPr>
          <w:rFonts w:cs="David" w:hint="cs"/>
          <w:rtl/>
        </w:rPr>
        <w:t xml:space="preserve"> מהתלמידים, שבחרו במסיחים ג ו- ד, ידעו שמכל מול </w:t>
      </w:r>
      <w:proofErr w:type="gramStart"/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SO</w:t>
      </w:r>
      <w:r>
        <w:rPr>
          <w:rFonts w:cs="David"/>
          <w:vertAlign w:val="subscript"/>
        </w:rPr>
        <w:t>4(</w:t>
      </w:r>
      <w:proofErr w:type="gramEnd"/>
      <w:r>
        <w:rPr>
          <w:rFonts w:cs="David"/>
          <w:vertAlign w:val="subscript"/>
        </w:rPr>
        <w:t>l)</w:t>
      </w:r>
      <w:r>
        <w:rPr>
          <w:rFonts w:cs="David" w:hint="cs"/>
          <w:rtl/>
        </w:rPr>
        <w:t xml:space="preserve"> מקבלים במהלך ההמסה במים שני מול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vertAlign w:val="subscript"/>
          <w:rtl/>
        </w:rPr>
        <w:t xml:space="preserve"> </w:t>
      </w:r>
      <w:r>
        <w:rPr>
          <w:rFonts w:cs="David" w:hint="cs"/>
          <w:rtl/>
        </w:rPr>
        <w:t xml:space="preserve">, אך חישבו את מספר המולים 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על פי יחס המולים בניסוח התגובה בין </w:t>
      </w:r>
      <w:r>
        <w:rPr>
          <w:rFonts w:cs="David"/>
        </w:rPr>
        <w:t>H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לבין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rPr>
          <w:rFonts w:cs="David"/>
          <w:rtl/>
        </w:rPr>
      </w:pPr>
    </w:p>
    <w:p w:rsidR="006B0E53" w:rsidRDefault="006B0E53">
      <w:pPr>
        <w:pStyle w:val="Heading8"/>
        <w:rPr>
          <w:rtl/>
        </w:rPr>
      </w:pPr>
      <w:r>
        <w:rPr>
          <w:rFonts w:hint="cs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לתרגל עם התלמידים 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 xml:space="preserve"> עבור תמיסות מימיות. תרגילים אלה צריכים לכלול: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 xml:space="preserve">קביעת מספר המולים 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המתקבלים בתמיסות של חומצות חד-פרוטיות               ודו-פרוטיות.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התייחסות ליחס המולים של מגיבים ותוצרים בניסוח תגובה.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>תרגיל לדוגמה: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ערבבו תמיסת </w:t>
      </w:r>
      <w:r>
        <w:rPr>
          <w:rFonts w:cs="David"/>
        </w:rPr>
        <w:t>HI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עם תמיסת </w:t>
      </w:r>
      <w:r>
        <w:rPr>
          <w:rFonts w:cs="David"/>
        </w:rPr>
        <w:t>Ca(OH)</w:t>
      </w:r>
      <w:r>
        <w:rPr>
          <w:rFonts w:cs="David"/>
          <w:vertAlign w:val="subscript"/>
        </w:rPr>
        <w:t>2(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 כל אחת מן התמיסות הכילה מספר מולים שווה של מומס.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קבע אם בתום הערבוב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התמיסה שהתקבלה  גבוה מ- </w:t>
      </w:r>
      <w:r>
        <w:rPr>
          <w:rFonts w:cs="David"/>
        </w:rPr>
        <w:t>7</w:t>
      </w:r>
      <w:r>
        <w:rPr>
          <w:rFonts w:cs="David" w:hint="cs"/>
          <w:rtl/>
        </w:rPr>
        <w:t xml:space="preserve"> , נמוך מ- </w:t>
      </w:r>
      <w:r>
        <w:rPr>
          <w:rFonts w:cs="David"/>
        </w:rPr>
        <w:t>7</w:t>
      </w:r>
      <w:r>
        <w:rPr>
          <w:rFonts w:cs="David" w:hint="cs"/>
          <w:rtl/>
        </w:rPr>
        <w:t xml:space="preserve"> או שווה ל- </w:t>
      </w:r>
      <w:r>
        <w:rPr>
          <w:rFonts w:cs="David"/>
        </w:rPr>
        <w:t>7</w:t>
      </w:r>
      <w:r>
        <w:rPr>
          <w:rFonts w:cs="David" w:hint="cs"/>
          <w:rtl/>
        </w:rPr>
        <w:t xml:space="preserve"> . נמק.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פתרון: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</w:t>
      </w:r>
      <w:r>
        <w:rPr>
          <w:rFonts w:cs="David" w:hint="cs"/>
          <w:rtl/>
        </w:rPr>
        <w:t>גבוה</w:t>
      </w:r>
      <w:r>
        <w:rPr>
          <w:rFonts w:cs="David"/>
          <w:rtl/>
        </w:rPr>
        <w:t xml:space="preserve"> מ-</w:t>
      </w:r>
      <w:r>
        <w:rPr>
          <w:rFonts w:cs="David" w:hint="cs"/>
          <w:rtl/>
        </w:rPr>
        <w:t xml:space="preserve"> </w:t>
      </w:r>
      <w:r>
        <w:rPr>
          <w:rtl/>
        </w:rPr>
        <w:t>7</w:t>
      </w:r>
      <w:r>
        <w:rPr>
          <w:rFonts w:cs="David"/>
          <w:rtl/>
        </w:rPr>
        <w:t xml:space="preserve"> מכיוון שיש בתמיסה עודף יוני</w:t>
      </w:r>
      <w:r>
        <w:rPr>
          <w:rFonts w:cs="David" w:hint="cs"/>
          <w:rtl/>
        </w:rPr>
        <w:t xml:space="preserve">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 w:hint="cs"/>
          <w:rtl/>
        </w:rPr>
        <w:t>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 xml:space="preserve">מכל מול </w:t>
      </w:r>
      <w:r>
        <w:rPr>
          <w:rFonts w:cs="David"/>
        </w:rPr>
        <w:t>HI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מתקבל במהלך ההמסה במים מול אחד 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vertAlign w:val="subscript"/>
          <w:rtl/>
        </w:rPr>
        <w:t xml:space="preserve"> </w:t>
      </w:r>
      <w:r>
        <w:rPr>
          <w:rFonts w:cs="David" w:hint="cs"/>
          <w:rtl/>
        </w:rPr>
        <w:t>,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 xml:space="preserve">מכל מול </w:t>
      </w:r>
      <w:r>
        <w:rPr>
          <w:rFonts w:cs="David"/>
        </w:rPr>
        <w:t>Ca(OH)</w:t>
      </w:r>
      <w:r>
        <w:rPr>
          <w:rFonts w:cs="David"/>
          <w:vertAlign w:val="subscript"/>
        </w:rPr>
        <w:t>2(s)</w:t>
      </w:r>
      <w:r>
        <w:rPr>
          <w:rFonts w:cs="David" w:hint="cs"/>
          <w:rtl/>
        </w:rPr>
        <w:t xml:space="preserve">  מתקבלים במהלך ההמסה במים שני מולים של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vertAlign w:val="subscript"/>
          <w:rtl/>
        </w:rPr>
        <w:t xml:space="preserve"> </w:t>
      </w:r>
      <w:r>
        <w:rPr>
          <w:rFonts w:hint="cs"/>
          <w:rtl/>
        </w:rPr>
        <w:t>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>התרחשה תגובת הסתירה: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+  OH</w:t>
      </w:r>
      <w:r>
        <w:rPr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sym w:font="Symbol" w:char="F0AE"/>
      </w:r>
      <w:r>
        <w:t xml:space="preserve">  </w:t>
      </w:r>
      <w:r>
        <w:rPr>
          <w:rFonts w:cs="David"/>
        </w:rPr>
        <w:t>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  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יחס המולים בניסוח התגובה בין </w:t>
      </w:r>
      <w:r>
        <w:rPr>
          <w:rFonts w:cs="David"/>
          <w:rtl/>
        </w:rPr>
        <w:t>יוני</w:t>
      </w:r>
      <w:r>
        <w:rPr>
          <w:rFonts w:cs="David" w:hint="cs"/>
          <w:rtl/>
        </w:rPr>
        <w:t xml:space="preserve">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לבין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הוא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,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לאחר התגובה יישאר עודף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vertAlign w:val="subscript"/>
          <w:rtl/>
        </w:rPr>
        <w:t xml:space="preserve"> </w:t>
      </w:r>
      <w:r>
        <w:rPr>
          <w:rFonts w:hint="cs"/>
          <w:rtl/>
        </w:rPr>
        <w:t xml:space="preserve">, </w:t>
      </w:r>
      <w:r>
        <w:rPr>
          <w:rFonts w:cs="David" w:hint="cs"/>
          <w:rtl/>
        </w:rPr>
        <w:t>לכן</w:t>
      </w:r>
      <w:r>
        <w:rPr>
          <w:rFonts w:hint="cs"/>
          <w:rtl/>
        </w:rPr>
        <w:t xml:space="preserve"> </w:t>
      </w:r>
      <w:r>
        <w:rPr>
          <w:rFonts w:cs="David"/>
          <w:rtl/>
        </w:rPr>
        <w:t>ה-</w:t>
      </w:r>
      <w:r>
        <w:rPr>
          <w:rFonts w:cs="David"/>
        </w:rPr>
        <w:t xml:space="preserve">pH </w:t>
      </w:r>
      <w:r>
        <w:rPr>
          <w:rFonts w:cs="David"/>
          <w:rtl/>
        </w:rPr>
        <w:t xml:space="preserve"> של התמיסה </w:t>
      </w:r>
      <w:r>
        <w:rPr>
          <w:rFonts w:cs="David" w:hint="cs"/>
          <w:rtl/>
        </w:rPr>
        <w:t>גבוה</w:t>
      </w:r>
      <w:r>
        <w:rPr>
          <w:rFonts w:cs="David"/>
          <w:rtl/>
        </w:rPr>
        <w:t xml:space="preserve"> מ-</w:t>
      </w:r>
      <w:r>
        <w:rPr>
          <w:rFonts w:cs="David" w:hint="cs"/>
          <w:rtl/>
        </w:rPr>
        <w:t xml:space="preserve"> </w:t>
      </w:r>
      <w:r>
        <w:rPr>
          <w:rtl/>
        </w:rPr>
        <w:t>7</w:t>
      </w:r>
      <w:r>
        <w:rPr>
          <w:rFonts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EB6B98">
      <w:pPr>
        <w:spacing w:line="360" w:lineRule="auto"/>
        <w:ind w:left="-57" w:right="-426"/>
        <w:rPr>
          <w:rFonts w:cs="David"/>
          <w:color w:val="000080"/>
        </w:rPr>
      </w:pPr>
      <w:r>
        <w:rPr>
          <w:rFonts w:cs="David"/>
          <w:noProof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 wp14:anchorId="7F472139" wp14:editId="66D282AA">
                <wp:simplePos x="0" y="0"/>
                <wp:positionH relativeFrom="column">
                  <wp:posOffset>3420110</wp:posOffset>
                </wp:positionH>
                <wp:positionV relativeFrom="paragraph">
                  <wp:posOffset>1101090</wp:posOffset>
                </wp:positionV>
                <wp:extent cx="130175" cy="103505"/>
                <wp:effectExtent l="635" t="0" r="2540" b="0"/>
                <wp:wrapNone/>
                <wp:docPr id="1" name="Rectangle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4" o:spid="_x0000_s1026" style="position:absolute;left:0;text-align:left;margin-left:269.3pt;margin-top:86.7pt;width:10.25pt;height:8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7kfQIAAP0EAAAOAAAAZHJzL2Uyb0RvYy54bWysVF9v0zAQf0fiO1h+7xJ3ydpES6f9oQhp&#10;wMTgA7i201g4trHdpgPx3Tk7bemAB4TIg+Pzne9+d/c7X17teoW2wnlpdIPJWY6R0MxwqdcN/vRx&#10;OZlj5APVnCqjRYOfhMdXi5cvLgdbi6npjOLCIXCifT3YBnch2DrLPOtET/2ZsUKDsjWupwFEt864&#10;owN471U2zfOLbDCOW2eY8B5O70YlXiT/bStYeN+2XgSkGgzYQlpdWldxzRaXtF47ajvJ9jDoP6Do&#10;qdQQ9OjqjgaKNk7+5qqXzBlv2nDGTJ+ZtpVMpBwgG5L/ks1jR61IuUBxvD2Wyf8/t+zd9sEhyaF3&#10;GGnaQ4s+QNGoXiuBSFkVsUKD9TUYPtoHF3P09t6wzx5pc9uBobh2zgydoBxwkWifPbsQBQ9X0Wp4&#10;azgEoJtgUrF2reujQygD2qWePB17InYBMTgk5zmZlRgxUJH8vMzLFIHWh8vW+fBamB7FTYMdoE/O&#10;6fbehwiG1geTBN4oyZdSqSS49epWObSlQI9l+vbe/amZ0tFYm3ht9DieAEaIEXURbWr3t4pMi/xm&#10;Wk2WF/PZpFgW5aSa5fNJTqqb6iIvquJu+T0CJEXdSc6FvpdaHKhHir9r7X4IRtIk8qGhwVU5LVPu&#10;z9D70yTz9P0pyV4GmEQl+wbPj0a0jn19pTmkTetApRr32XP4qcpQg8M/VSWxIDZ+JNDK8CcggTPQ&#10;JJhEeDNg0xn3FaMB5q/B/suGOoGReqOBSBUpijiwSSjK2RQEd6pZnWqoZuCqwQGjcXsbxiHfWCfX&#10;HUQiqTDaXAP5WpmIEYk5otpTFmYsZbB/D+IQn8rJ6uertfgBAAD//wMAUEsDBBQABgAIAAAAIQAW&#10;Tydm4AAAAAsBAAAPAAAAZHJzL2Rvd25yZXYueG1sTI/BToNAEIbvJr7DZky82aVSKFCWxpj0pB5s&#10;TbxO2S2QsrPILi2+veNJjzP/l3++Kbez7cXFjL5zpGC5iEAYqp3uqFHwcdg9ZCB8QNLYOzIKvo2H&#10;bXV7U2Kh3ZXezWUfGsEl5AtU0IYwFFL6ujUW/cINhjg7udFi4HFspB7xyuW2l49RlEqLHfGFFgfz&#10;3Jr6vJ+sAkxX+uvtFL8eXqYU82aOdslnpNT93fy0ARHMHP5g+NVndajY6egm0l70CpI4SxnlYB2v&#10;QDCRJPkSxJE3Wb4GWZXy/w/VDwAAAP//AwBQSwECLQAUAAYACAAAACEAtoM4kv4AAADhAQAAEwAA&#10;AAAAAAAAAAAAAAAAAAAAW0NvbnRlbnRfVHlwZXNdLnhtbFBLAQItABQABgAIAAAAIQA4/SH/1gAA&#10;AJQBAAALAAAAAAAAAAAAAAAAAC8BAABfcmVscy8ucmVsc1BLAQItABQABgAIAAAAIQA+Ny7kfQIA&#10;AP0EAAAOAAAAAAAAAAAAAAAAAC4CAABkcnMvZTJvRG9jLnhtbFBLAQItABQABgAIAAAAIQAWTydm&#10;4AAAAAsBAAAPAAAAAAAAAAAAAAAAANcEAABkcnMvZG93bnJldi54bWxQSwUGAAAAAAQABADzAAAA&#10;5AUAAAAA&#10;" stroked="f">
                <w10:anchorlock/>
              </v:rect>
            </w:pict>
          </mc:Fallback>
        </mc:AlternateContent>
      </w:r>
    </w:p>
    <w:sectPr w:rsidR="006B0E53" w:rsidSect="00733A2A">
      <w:footerReference w:type="even" r:id="rId15"/>
      <w:footerReference w:type="default" r:id="rId16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86" w:rsidRDefault="00815A86">
      <w:r>
        <w:separator/>
      </w:r>
    </w:p>
  </w:endnote>
  <w:endnote w:type="continuationSeparator" w:id="0">
    <w:p w:rsidR="00815A86" w:rsidRDefault="0081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F667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86" w:rsidRDefault="00815A86">
      <w:r>
        <w:separator/>
      </w:r>
    </w:p>
  </w:footnote>
  <w:footnote w:type="continuationSeparator" w:id="0">
    <w:p w:rsidR="00815A86" w:rsidRDefault="0081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A17E8"/>
    <w:rsid w:val="000C199F"/>
    <w:rsid w:val="000F045A"/>
    <w:rsid w:val="00151BE6"/>
    <w:rsid w:val="00175FD5"/>
    <w:rsid w:val="00177EA5"/>
    <w:rsid w:val="001A22A5"/>
    <w:rsid w:val="001B6764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3F6675"/>
    <w:rsid w:val="0043783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E51DA"/>
    <w:rsid w:val="005F01FD"/>
    <w:rsid w:val="005F2F29"/>
    <w:rsid w:val="00605A64"/>
    <w:rsid w:val="006451BC"/>
    <w:rsid w:val="00645722"/>
    <w:rsid w:val="0065357D"/>
    <w:rsid w:val="006B0E53"/>
    <w:rsid w:val="006B68D1"/>
    <w:rsid w:val="006E09DB"/>
    <w:rsid w:val="0070336A"/>
    <w:rsid w:val="00733A2A"/>
    <w:rsid w:val="00745FB6"/>
    <w:rsid w:val="007765C0"/>
    <w:rsid w:val="007B4A86"/>
    <w:rsid w:val="007B4B30"/>
    <w:rsid w:val="007E293A"/>
    <w:rsid w:val="007F7361"/>
    <w:rsid w:val="00815A86"/>
    <w:rsid w:val="00844676"/>
    <w:rsid w:val="00851191"/>
    <w:rsid w:val="00854632"/>
    <w:rsid w:val="00866D3E"/>
    <w:rsid w:val="008726EE"/>
    <w:rsid w:val="0088068F"/>
    <w:rsid w:val="00893AD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53674"/>
    <w:rsid w:val="0096346D"/>
    <w:rsid w:val="009714FA"/>
    <w:rsid w:val="00977F69"/>
    <w:rsid w:val="009837C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A1978"/>
    <w:rsid w:val="00DC6A5D"/>
    <w:rsid w:val="00E243CE"/>
    <w:rsid w:val="00E302DE"/>
    <w:rsid w:val="00E40DE8"/>
    <w:rsid w:val="00E4346C"/>
    <w:rsid w:val="00E92BB7"/>
    <w:rsid w:val="00E96E4B"/>
    <w:rsid w:val="00EB208D"/>
    <w:rsid w:val="00EB6B98"/>
    <w:rsid w:val="00EC6047"/>
    <w:rsid w:val="00EF32FC"/>
    <w:rsid w:val="00EF54F4"/>
    <w:rsid w:val="00F05CC8"/>
    <w:rsid w:val="00F558DE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AA9E-2342-4BF9-B995-19D36CB5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2482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dcterms:created xsi:type="dcterms:W3CDTF">2017-04-02T11:11:00Z</dcterms:created>
  <dcterms:modified xsi:type="dcterms:W3CDTF">2017-04-02T11:18:00Z</dcterms:modified>
</cp:coreProperties>
</file>