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66" w:rsidRDefault="00EC7C66" w:rsidP="00EC7C66">
      <w:pPr>
        <w:rPr>
          <w:rFonts w:hint="cs"/>
          <w:b/>
          <w:bCs/>
          <w:sz w:val="28"/>
          <w:szCs w:val="28"/>
          <w:u w:val="single"/>
          <w:rtl/>
          <w:lang w:bidi="ar-JO"/>
        </w:rPr>
      </w:pPr>
      <w:r>
        <w:rPr>
          <w:rFonts w:hint="cs"/>
          <w:rtl/>
          <w:lang w:bidi="ar-JO"/>
        </w:rPr>
        <w:t xml:space="preserve">                                               </w:t>
      </w:r>
      <w:r w:rsidRPr="008B0CDF">
        <w:rPr>
          <w:rFonts w:hint="cs"/>
          <w:b/>
          <w:bCs/>
          <w:sz w:val="28"/>
          <w:szCs w:val="28"/>
          <w:u w:val="single"/>
          <w:rtl/>
          <w:lang w:bidi="ar-JO"/>
        </w:rPr>
        <w:t xml:space="preserve"> </w:t>
      </w:r>
      <w:proofErr w:type="gramStart"/>
      <w:r w:rsidRPr="008B0CDF">
        <w:rPr>
          <w:rFonts w:hint="cs"/>
          <w:b/>
          <w:bCs/>
          <w:sz w:val="28"/>
          <w:szCs w:val="28"/>
          <w:u w:val="single"/>
          <w:rtl/>
          <w:lang w:bidi="ar-JO"/>
        </w:rPr>
        <w:t>المواد</w:t>
      </w:r>
      <w:proofErr w:type="gramEnd"/>
      <w:r w:rsidRPr="008B0CDF">
        <w:rPr>
          <w:rFonts w:hint="cs"/>
          <w:b/>
          <w:bCs/>
          <w:sz w:val="28"/>
          <w:szCs w:val="28"/>
          <w:u w:val="single"/>
          <w:rtl/>
          <w:lang w:bidi="ar-JO"/>
        </w:rPr>
        <w:t xml:space="preserve"> واستعمالاتها</w:t>
      </w:r>
    </w:p>
    <w:p w:rsidR="00EC7C66" w:rsidRDefault="00EC7C66" w:rsidP="00EC7C66">
      <w:pPr>
        <w:rPr>
          <w:rFonts w:hint="cs"/>
          <w:b/>
          <w:bCs/>
          <w:sz w:val="28"/>
          <w:szCs w:val="28"/>
          <w:u w:val="single"/>
          <w:rtl/>
          <w:lang w:bidi="ar-JO"/>
        </w:rPr>
      </w:pPr>
    </w:p>
    <w:p w:rsidR="00EC7C66" w:rsidRDefault="00EC7C66" w:rsidP="00EC7C66">
      <w:pPr>
        <w:rPr>
          <w:rFonts w:hint="cs"/>
          <w:b/>
          <w:bCs/>
          <w:rtl/>
          <w:lang w:bidi="ar-JO"/>
        </w:rPr>
      </w:pPr>
      <w:r>
        <w:rPr>
          <w:rFonts w:hint="cs"/>
          <w:b/>
          <w:bCs/>
          <w:rtl/>
          <w:lang w:bidi="ar-JO"/>
        </w:rPr>
        <w:t xml:space="preserve">الحجارة الكريمة </w:t>
      </w:r>
      <w:proofErr w:type="spellStart"/>
      <w:r>
        <w:rPr>
          <w:rFonts w:hint="cs"/>
          <w:b/>
          <w:bCs/>
          <w:rtl/>
          <w:lang w:bidi="ar-JO"/>
        </w:rPr>
        <w:t>والرخام,</w:t>
      </w:r>
      <w:proofErr w:type="spellEnd"/>
      <w:r>
        <w:rPr>
          <w:rFonts w:hint="cs"/>
          <w:b/>
          <w:bCs/>
          <w:rtl/>
          <w:lang w:bidi="ar-JO"/>
        </w:rPr>
        <w:t xml:space="preserve"> الأسمدة </w:t>
      </w:r>
      <w:proofErr w:type="spellStart"/>
      <w:r>
        <w:rPr>
          <w:rFonts w:hint="cs"/>
          <w:b/>
          <w:bCs/>
          <w:rtl/>
          <w:lang w:bidi="ar-JO"/>
        </w:rPr>
        <w:t>ومنكّهات</w:t>
      </w:r>
      <w:proofErr w:type="spellEnd"/>
      <w:r>
        <w:rPr>
          <w:rFonts w:hint="cs"/>
          <w:b/>
          <w:bCs/>
          <w:rtl/>
          <w:lang w:bidi="ar-JO"/>
        </w:rPr>
        <w:t xml:space="preserve"> الطعام,عبوات أقلام الرصاص والأقطاب الكهربائية  هي بعض من استعمالات المواد  </w:t>
      </w:r>
      <w:proofErr w:type="spellStart"/>
      <w:r>
        <w:rPr>
          <w:rFonts w:hint="cs"/>
          <w:b/>
          <w:bCs/>
          <w:rtl/>
          <w:lang w:bidi="ar-JO"/>
        </w:rPr>
        <w:t>الأيونية,</w:t>
      </w:r>
      <w:proofErr w:type="spellEnd"/>
      <w:r>
        <w:rPr>
          <w:rFonts w:hint="cs"/>
          <w:b/>
          <w:bCs/>
          <w:rtl/>
          <w:lang w:bidi="ar-JO"/>
        </w:rPr>
        <w:t xml:space="preserve"> الذرية والمعدنية. سوف نقف في هذه القطعة على العلاقة ما بين  تركيب المادة الأيونية ,الذرية والمعدنية وصفاتها من جهة وبين استعمالاتها من جهة أخرى. </w:t>
      </w:r>
    </w:p>
    <w:p w:rsidR="00EC7C66" w:rsidRDefault="00EC7C66" w:rsidP="00EC7C66">
      <w:pPr>
        <w:rPr>
          <w:rFonts w:hint="cs"/>
          <w:b/>
          <w:bCs/>
          <w:rtl/>
          <w:lang w:bidi="ar-JO"/>
        </w:rPr>
      </w:pPr>
      <w:r>
        <w:rPr>
          <w:rFonts w:hint="cs"/>
          <w:b/>
          <w:bCs/>
          <w:rtl/>
          <w:lang w:bidi="ar-JO"/>
        </w:rPr>
        <w:t xml:space="preserve">بعض المواد الأيونية تذوب في </w:t>
      </w:r>
      <w:proofErr w:type="spellStart"/>
      <w:r>
        <w:rPr>
          <w:rFonts w:hint="cs"/>
          <w:b/>
          <w:bCs/>
          <w:rtl/>
          <w:lang w:bidi="ar-JO"/>
        </w:rPr>
        <w:t>الماء,</w:t>
      </w:r>
      <w:proofErr w:type="spellEnd"/>
      <w:r>
        <w:rPr>
          <w:rFonts w:hint="cs"/>
          <w:b/>
          <w:bCs/>
          <w:rtl/>
          <w:lang w:bidi="ar-JO"/>
        </w:rPr>
        <w:t xml:space="preserve"> بينما البعض الآخر صعب الذوبان فيه. لهذه الصفة تأثير كبير على </w:t>
      </w:r>
      <w:proofErr w:type="spellStart"/>
      <w:r>
        <w:rPr>
          <w:rFonts w:hint="cs"/>
          <w:b/>
          <w:bCs/>
          <w:rtl/>
          <w:lang w:bidi="ar-JO"/>
        </w:rPr>
        <w:t>الأستعمالات</w:t>
      </w:r>
      <w:proofErr w:type="spellEnd"/>
      <w:r>
        <w:rPr>
          <w:rFonts w:hint="cs"/>
          <w:b/>
          <w:bCs/>
          <w:rtl/>
          <w:lang w:bidi="ar-JO"/>
        </w:rPr>
        <w:t xml:space="preserve"> الممكنة للمادة الأيونية. </w:t>
      </w:r>
    </w:p>
    <w:p w:rsidR="00EC7C66" w:rsidRDefault="00EC7C66" w:rsidP="00EC7C66">
      <w:pPr>
        <w:rPr>
          <w:rFonts w:hint="cs"/>
          <w:b/>
          <w:bCs/>
          <w:rtl/>
          <w:lang w:bidi="ar-JO"/>
        </w:rPr>
      </w:pPr>
      <w:r>
        <w:rPr>
          <w:rFonts w:hint="cs"/>
          <w:b/>
          <w:bCs/>
          <w:rtl/>
          <w:lang w:bidi="ar-JO"/>
        </w:rPr>
        <w:t xml:space="preserve">اذا كانت المادة الأيونية </w:t>
      </w:r>
      <w:proofErr w:type="spellStart"/>
      <w:r>
        <w:rPr>
          <w:rFonts w:hint="cs"/>
          <w:b/>
          <w:bCs/>
          <w:rtl/>
          <w:lang w:bidi="ar-JO"/>
        </w:rPr>
        <w:t>ذوابة</w:t>
      </w:r>
      <w:proofErr w:type="spellEnd"/>
      <w:r>
        <w:rPr>
          <w:rFonts w:hint="cs"/>
          <w:b/>
          <w:bCs/>
          <w:rtl/>
          <w:lang w:bidi="ar-JO"/>
        </w:rPr>
        <w:t xml:space="preserve"> في الماء وتحوي أيونات يحتاجها الانسان فمن الممكن استعمالها </w:t>
      </w:r>
      <w:proofErr w:type="spellStart"/>
      <w:r>
        <w:rPr>
          <w:rFonts w:hint="cs"/>
          <w:b/>
          <w:bCs/>
          <w:rtl/>
          <w:lang w:bidi="ar-JO"/>
        </w:rPr>
        <w:t>كمنكّه</w:t>
      </w:r>
      <w:proofErr w:type="spellEnd"/>
      <w:r>
        <w:rPr>
          <w:rFonts w:hint="cs"/>
          <w:b/>
          <w:bCs/>
          <w:rtl/>
          <w:lang w:bidi="ar-JO"/>
        </w:rPr>
        <w:t xml:space="preserve"> للطعام لأنها تذوب في ماء الدورة الدموية وتستطيع الوصول الى جميع الخلايا. اذا كانت المادة الأيونية </w:t>
      </w:r>
      <w:proofErr w:type="spellStart"/>
      <w:r>
        <w:rPr>
          <w:rFonts w:hint="cs"/>
          <w:b/>
          <w:bCs/>
          <w:rtl/>
          <w:lang w:bidi="ar-JO"/>
        </w:rPr>
        <w:t>ذوابة</w:t>
      </w:r>
      <w:proofErr w:type="spellEnd"/>
      <w:r>
        <w:rPr>
          <w:rFonts w:hint="cs"/>
          <w:b/>
          <w:bCs/>
          <w:rtl/>
          <w:lang w:bidi="ar-JO"/>
        </w:rPr>
        <w:t xml:space="preserve"> في الماء واحتوت على واحد أو اثنين من العناصر </w:t>
      </w:r>
      <w:proofErr w:type="spellStart"/>
      <w:r>
        <w:rPr>
          <w:rFonts w:hint="cs"/>
          <w:b/>
          <w:bCs/>
          <w:rtl/>
          <w:lang w:bidi="ar-JO"/>
        </w:rPr>
        <w:t>بوتاسيوم</w:t>
      </w:r>
      <w:proofErr w:type="spellEnd"/>
      <w:r>
        <w:rPr>
          <w:rFonts w:hint="cs"/>
          <w:b/>
          <w:bCs/>
          <w:rtl/>
          <w:lang w:bidi="ar-JO"/>
        </w:rPr>
        <w:t xml:space="preserve">, </w:t>
      </w:r>
      <w:proofErr w:type="spellStart"/>
      <w:r>
        <w:rPr>
          <w:rFonts w:hint="cs"/>
          <w:b/>
          <w:bCs/>
          <w:rtl/>
          <w:lang w:bidi="ar-JO"/>
        </w:rPr>
        <w:t>فوسفور</w:t>
      </w:r>
      <w:proofErr w:type="spellEnd"/>
      <w:r>
        <w:rPr>
          <w:rFonts w:hint="cs"/>
          <w:b/>
          <w:bCs/>
          <w:rtl/>
          <w:lang w:bidi="ar-JO"/>
        </w:rPr>
        <w:t xml:space="preserve"> </w:t>
      </w:r>
      <w:proofErr w:type="spellStart"/>
      <w:r>
        <w:rPr>
          <w:rFonts w:hint="cs"/>
          <w:b/>
          <w:bCs/>
          <w:rtl/>
          <w:lang w:bidi="ar-JO"/>
        </w:rPr>
        <w:t>,</w:t>
      </w:r>
      <w:proofErr w:type="spellEnd"/>
      <w:r>
        <w:rPr>
          <w:rFonts w:hint="cs"/>
          <w:b/>
          <w:bCs/>
          <w:rtl/>
          <w:lang w:bidi="ar-JO"/>
        </w:rPr>
        <w:t xml:space="preserve"> نيتروجين واللازمة </w:t>
      </w:r>
      <w:proofErr w:type="spellStart"/>
      <w:r>
        <w:rPr>
          <w:rFonts w:hint="cs"/>
          <w:b/>
          <w:bCs/>
          <w:rtl/>
          <w:lang w:bidi="ar-JO"/>
        </w:rPr>
        <w:t>للنبات,</w:t>
      </w:r>
      <w:proofErr w:type="spellEnd"/>
      <w:r>
        <w:rPr>
          <w:rFonts w:hint="cs"/>
          <w:b/>
          <w:bCs/>
          <w:rtl/>
          <w:lang w:bidi="ar-JO"/>
        </w:rPr>
        <w:t xml:space="preserve"> ولا تحوي أيونات </w:t>
      </w:r>
      <w:proofErr w:type="spellStart"/>
      <w:r>
        <w:rPr>
          <w:rFonts w:hint="cs"/>
          <w:b/>
          <w:bCs/>
          <w:rtl/>
          <w:lang w:bidi="ar-JO"/>
        </w:rPr>
        <w:t>كلور</w:t>
      </w:r>
      <w:proofErr w:type="spellEnd"/>
      <w:r>
        <w:rPr>
          <w:rFonts w:hint="cs"/>
          <w:b/>
          <w:bCs/>
          <w:rtl/>
          <w:lang w:bidi="ar-JO"/>
        </w:rPr>
        <w:t xml:space="preserve">, وليست قاعدية أو </w:t>
      </w:r>
      <w:proofErr w:type="spellStart"/>
      <w:r>
        <w:rPr>
          <w:rFonts w:hint="cs"/>
          <w:b/>
          <w:bCs/>
          <w:rtl/>
          <w:lang w:bidi="ar-JO"/>
        </w:rPr>
        <w:t>حامضية</w:t>
      </w:r>
      <w:proofErr w:type="spellEnd"/>
      <w:r>
        <w:rPr>
          <w:rFonts w:hint="cs"/>
          <w:b/>
          <w:bCs/>
          <w:rtl/>
          <w:lang w:bidi="ar-JO"/>
        </w:rPr>
        <w:t xml:space="preserve"> الى حد ما فمن الممكن استعمالها </w:t>
      </w:r>
      <w:proofErr w:type="spellStart"/>
      <w:r>
        <w:rPr>
          <w:rFonts w:hint="cs"/>
          <w:b/>
          <w:bCs/>
          <w:rtl/>
          <w:lang w:bidi="ar-JO"/>
        </w:rPr>
        <w:t>كسماد,</w:t>
      </w:r>
      <w:proofErr w:type="spellEnd"/>
      <w:r>
        <w:rPr>
          <w:rFonts w:hint="cs"/>
          <w:b/>
          <w:bCs/>
          <w:rtl/>
          <w:lang w:bidi="ar-JO"/>
        </w:rPr>
        <w:t xml:space="preserve"> لأنها تذوب في مياه الري وتستطيع النبتة استيعاب أيوناتها عبر الجذور.</w:t>
      </w:r>
    </w:p>
    <w:p w:rsidR="00EC7C66" w:rsidRDefault="00EC7C66" w:rsidP="00EC7C66">
      <w:pPr>
        <w:rPr>
          <w:rFonts w:hint="cs"/>
          <w:b/>
          <w:bCs/>
          <w:rtl/>
          <w:lang w:bidi="ar-JO"/>
        </w:rPr>
      </w:pPr>
      <w:r>
        <w:rPr>
          <w:rFonts w:hint="cs"/>
          <w:b/>
          <w:bCs/>
          <w:rtl/>
          <w:lang w:bidi="ar-JO"/>
        </w:rPr>
        <w:t xml:space="preserve">بالمقابل اذا كانت صعبة الذوبان وقاسية نسبيا فمن الممكن استعمالها كحجر كريم أو كرخام. </w:t>
      </w:r>
      <w:proofErr w:type="gramStart"/>
      <w:r>
        <w:rPr>
          <w:rFonts w:hint="cs"/>
          <w:b/>
          <w:bCs/>
          <w:rtl/>
          <w:lang w:bidi="ar-JO"/>
        </w:rPr>
        <w:t>كلما</w:t>
      </w:r>
      <w:proofErr w:type="gramEnd"/>
      <w:r>
        <w:rPr>
          <w:rFonts w:hint="cs"/>
          <w:b/>
          <w:bCs/>
          <w:rtl/>
          <w:lang w:bidi="ar-JO"/>
        </w:rPr>
        <w:t xml:space="preserve"> كان الحجر أقسى فان بريقه بعد الصقل يستمر لفترة أطول مما يحافظ على توهجه وبريقه. قوة الحجر الكريم تتعلق بقوة الأربطة بين جسيماته وبالانتظام الفراغي للجسيمات. قسم من المواد الأيونية ذو </w:t>
      </w:r>
      <w:proofErr w:type="spellStart"/>
      <w:r>
        <w:rPr>
          <w:rFonts w:hint="cs"/>
          <w:b/>
          <w:bCs/>
          <w:rtl/>
          <w:lang w:bidi="ar-JO"/>
        </w:rPr>
        <w:t>قساوة</w:t>
      </w:r>
      <w:proofErr w:type="spellEnd"/>
      <w:r>
        <w:rPr>
          <w:rFonts w:hint="cs"/>
          <w:b/>
          <w:bCs/>
          <w:rtl/>
          <w:lang w:bidi="ar-JO"/>
        </w:rPr>
        <w:t xml:space="preserve"> عالية والقسم الآخر يتفتت بسهولة مثل </w:t>
      </w:r>
      <w:proofErr w:type="spellStart"/>
      <w:r>
        <w:rPr>
          <w:rFonts w:hint="cs"/>
          <w:b/>
          <w:bCs/>
          <w:rtl/>
          <w:lang w:bidi="ar-JO"/>
        </w:rPr>
        <w:t>الجبص</w:t>
      </w:r>
      <w:proofErr w:type="spellEnd"/>
      <w:r>
        <w:rPr>
          <w:rFonts w:hint="cs"/>
          <w:b/>
          <w:bCs/>
          <w:rtl/>
          <w:lang w:bidi="ar-JO"/>
        </w:rPr>
        <w:t xml:space="preserve"> (كبريتات الكالسيوم</w:t>
      </w:r>
      <w:proofErr w:type="spellStart"/>
      <w:r>
        <w:rPr>
          <w:rFonts w:hint="cs"/>
          <w:b/>
          <w:bCs/>
          <w:rtl/>
          <w:lang w:bidi="ar-JO"/>
        </w:rPr>
        <w:t>).</w:t>
      </w:r>
      <w:proofErr w:type="spellEnd"/>
    </w:p>
    <w:p w:rsidR="00EC7C66" w:rsidRDefault="00EC7C66" w:rsidP="00EC7C66">
      <w:pPr>
        <w:rPr>
          <w:rFonts w:hint="cs"/>
          <w:b/>
          <w:bCs/>
          <w:rtl/>
          <w:lang w:bidi="ar-JO"/>
        </w:rPr>
      </w:pPr>
      <w:r>
        <w:rPr>
          <w:rFonts w:hint="cs"/>
          <w:b/>
          <w:bCs/>
          <w:rtl/>
          <w:lang w:bidi="ar-JO"/>
        </w:rPr>
        <w:t xml:space="preserve">الجدول التالي يضم معطيات تلقي الضوء على درجة </w:t>
      </w:r>
      <w:proofErr w:type="spellStart"/>
      <w:r>
        <w:rPr>
          <w:rFonts w:hint="cs"/>
          <w:b/>
          <w:bCs/>
          <w:rtl/>
          <w:lang w:bidi="ar-JO"/>
        </w:rPr>
        <w:t>القساوة</w:t>
      </w:r>
      <w:proofErr w:type="spellEnd"/>
      <w:r>
        <w:rPr>
          <w:rFonts w:hint="cs"/>
          <w:b/>
          <w:bCs/>
          <w:rtl/>
          <w:lang w:bidi="ar-JO"/>
        </w:rPr>
        <w:t xml:space="preserve"> ل سبع مواد حسب سلم العالم موس:</w:t>
      </w:r>
    </w:p>
    <w:p w:rsidR="00EC7C66" w:rsidRDefault="00EC7C66" w:rsidP="00EC7C66">
      <w:pPr>
        <w:rPr>
          <w:rFonts w:hint="cs"/>
          <w:b/>
          <w:bCs/>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5"/>
        <w:gridCol w:w="1065"/>
        <w:gridCol w:w="1065"/>
        <w:gridCol w:w="1065"/>
        <w:gridCol w:w="1065"/>
        <w:gridCol w:w="1065"/>
        <w:gridCol w:w="1066"/>
        <w:gridCol w:w="1066"/>
      </w:tblGrid>
      <w:tr w:rsidR="00EC7C66" w:rsidRPr="00EA7629" w:rsidTr="008F7123">
        <w:tc>
          <w:tcPr>
            <w:tcW w:w="1065" w:type="dxa"/>
          </w:tcPr>
          <w:p w:rsidR="00EC7C66" w:rsidRPr="00EA7629" w:rsidRDefault="00EC7C66" w:rsidP="008F7123">
            <w:pPr>
              <w:rPr>
                <w:rFonts w:hint="cs"/>
                <w:b/>
                <w:bCs/>
                <w:rtl/>
                <w:lang w:bidi="ar-JO"/>
              </w:rPr>
            </w:pPr>
            <w:proofErr w:type="gramStart"/>
            <w:r w:rsidRPr="00EA7629">
              <w:rPr>
                <w:rFonts w:hint="cs"/>
                <w:b/>
                <w:bCs/>
                <w:rtl/>
                <w:lang w:bidi="ar-JO"/>
              </w:rPr>
              <w:t>الصيغة</w:t>
            </w:r>
            <w:proofErr w:type="gramEnd"/>
            <w:r w:rsidRPr="00EA7629">
              <w:rPr>
                <w:rFonts w:hint="cs"/>
                <w:b/>
                <w:bCs/>
                <w:rtl/>
                <w:lang w:bidi="ar-JO"/>
              </w:rPr>
              <w:t xml:space="preserve"> الكيميائية</w:t>
            </w:r>
          </w:p>
        </w:tc>
        <w:tc>
          <w:tcPr>
            <w:tcW w:w="1065" w:type="dxa"/>
          </w:tcPr>
          <w:p w:rsidR="00EC7C66" w:rsidRPr="00EA7629" w:rsidRDefault="00EC7C66" w:rsidP="008F7123">
            <w:pPr>
              <w:rPr>
                <w:b/>
                <w:bCs/>
                <w:vertAlign w:val="subscript"/>
                <w:lang w:bidi="ar-JO"/>
              </w:rPr>
            </w:pPr>
            <w:r w:rsidRPr="00EA7629">
              <w:rPr>
                <w:b/>
                <w:bCs/>
                <w:lang w:bidi="ar-JO"/>
              </w:rPr>
              <w:t>Al</w:t>
            </w:r>
            <w:r w:rsidRPr="00EA7629">
              <w:rPr>
                <w:b/>
                <w:bCs/>
                <w:vertAlign w:val="subscript"/>
                <w:lang w:bidi="ar-JO"/>
              </w:rPr>
              <w:t>2</w:t>
            </w:r>
            <w:r w:rsidRPr="00EA7629">
              <w:rPr>
                <w:b/>
                <w:bCs/>
                <w:lang w:bidi="ar-JO"/>
              </w:rPr>
              <w:t>O</w:t>
            </w:r>
            <w:r w:rsidRPr="00EA7629">
              <w:rPr>
                <w:b/>
                <w:bCs/>
                <w:vertAlign w:val="subscript"/>
                <w:lang w:bidi="ar-JO"/>
              </w:rPr>
              <w:t>3</w:t>
            </w:r>
          </w:p>
        </w:tc>
        <w:tc>
          <w:tcPr>
            <w:tcW w:w="1065" w:type="dxa"/>
          </w:tcPr>
          <w:p w:rsidR="00EC7C66" w:rsidRPr="00EA7629" w:rsidRDefault="00EC7C66" w:rsidP="008F7123">
            <w:pPr>
              <w:rPr>
                <w:b/>
                <w:bCs/>
                <w:lang w:bidi="ar-JO"/>
              </w:rPr>
            </w:pPr>
            <w:r w:rsidRPr="00EA7629">
              <w:rPr>
                <w:b/>
                <w:bCs/>
                <w:lang w:bidi="ar-JO"/>
              </w:rPr>
              <w:t>C</w:t>
            </w:r>
          </w:p>
        </w:tc>
        <w:tc>
          <w:tcPr>
            <w:tcW w:w="1065" w:type="dxa"/>
          </w:tcPr>
          <w:p w:rsidR="00EC7C66" w:rsidRPr="00EA7629" w:rsidRDefault="00EC7C66" w:rsidP="008F7123">
            <w:pPr>
              <w:rPr>
                <w:b/>
                <w:bCs/>
                <w:lang w:bidi="ar-JO"/>
              </w:rPr>
            </w:pPr>
            <w:r w:rsidRPr="00EA7629">
              <w:rPr>
                <w:b/>
                <w:bCs/>
                <w:lang w:bidi="ar-JO"/>
              </w:rPr>
              <w:t>C</w:t>
            </w:r>
          </w:p>
        </w:tc>
        <w:tc>
          <w:tcPr>
            <w:tcW w:w="1065" w:type="dxa"/>
          </w:tcPr>
          <w:p w:rsidR="00EC7C66" w:rsidRPr="00EA7629" w:rsidRDefault="00EC7C66" w:rsidP="008F7123">
            <w:pPr>
              <w:rPr>
                <w:b/>
                <w:bCs/>
                <w:lang w:bidi="ar-JO"/>
              </w:rPr>
            </w:pPr>
            <w:r w:rsidRPr="00EA7629">
              <w:rPr>
                <w:b/>
                <w:bCs/>
                <w:lang w:bidi="ar-JO"/>
              </w:rPr>
              <w:t>Au</w:t>
            </w:r>
          </w:p>
        </w:tc>
        <w:tc>
          <w:tcPr>
            <w:tcW w:w="1065" w:type="dxa"/>
          </w:tcPr>
          <w:p w:rsidR="00EC7C66" w:rsidRPr="00EA7629" w:rsidRDefault="00EC7C66" w:rsidP="008F7123">
            <w:pPr>
              <w:rPr>
                <w:b/>
                <w:bCs/>
                <w:vertAlign w:val="subscript"/>
                <w:lang w:bidi="ar-JO"/>
              </w:rPr>
            </w:pPr>
            <w:r w:rsidRPr="00EA7629">
              <w:rPr>
                <w:b/>
                <w:bCs/>
                <w:lang w:bidi="ar-JO"/>
              </w:rPr>
              <w:t>FeS</w:t>
            </w:r>
            <w:r w:rsidRPr="00EA7629">
              <w:rPr>
                <w:b/>
                <w:bCs/>
                <w:vertAlign w:val="subscript"/>
                <w:lang w:bidi="ar-JO"/>
              </w:rPr>
              <w:t>2</w:t>
            </w:r>
          </w:p>
        </w:tc>
        <w:tc>
          <w:tcPr>
            <w:tcW w:w="1066" w:type="dxa"/>
          </w:tcPr>
          <w:p w:rsidR="00EC7C66" w:rsidRPr="00EA7629" w:rsidRDefault="00EC7C66" w:rsidP="008F7123">
            <w:pPr>
              <w:rPr>
                <w:b/>
                <w:bCs/>
                <w:vertAlign w:val="subscript"/>
                <w:lang w:bidi="ar-JO"/>
              </w:rPr>
            </w:pPr>
            <w:r w:rsidRPr="00EA7629">
              <w:rPr>
                <w:b/>
                <w:bCs/>
                <w:lang w:bidi="ar-JO"/>
              </w:rPr>
              <w:t>KNO</w:t>
            </w:r>
            <w:r w:rsidRPr="00EA7629">
              <w:rPr>
                <w:b/>
                <w:bCs/>
                <w:vertAlign w:val="subscript"/>
                <w:lang w:bidi="ar-JO"/>
              </w:rPr>
              <w:t>3</w:t>
            </w:r>
          </w:p>
        </w:tc>
        <w:tc>
          <w:tcPr>
            <w:tcW w:w="1066" w:type="dxa"/>
          </w:tcPr>
          <w:p w:rsidR="00EC7C66" w:rsidRPr="00EA7629" w:rsidRDefault="00EC7C66" w:rsidP="008F7123">
            <w:pPr>
              <w:rPr>
                <w:b/>
                <w:bCs/>
                <w:vertAlign w:val="subscript"/>
                <w:lang w:bidi="ar-JO"/>
              </w:rPr>
            </w:pPr>
            <w:r w:rsidRPr="00EA7629">
              <w:rPr>
                <w:b/>
                <w:bCs/>
                <w:lang w:bidi="ar-JO"/>
              </w:rPr>
              <w:t>SiO</w:t>
            </w:r>
            <w:r w:rsidRPr="00EA7629">
              <w:rPr>
                <w:b/>
                <w:bCs/>
                <w:vertAlign w:val="subscript"/>
                <w:lang w:bidi="ar-JO"/>
              </w:rPr>
              <w:t>2</w:t>
            </w:r>
          </w:p>
        </w:tc>
      </w:tr>
      <w:tr w:rsidR="00EC7C66" w:rsidRPr="00EA7629" w:rsidTr="008F7123">
        <w:tc>
          <w:tcPr>
            <w:tcW w:w="1065" w:type="dxa"/>
          </w:tcPr>
          <w:p w:rsidR="00EC7C66" w:rsidRPr="00EA7629" w:rsidRDefault="00EC7C66" w:rsidP="008F7123">
            <w:pPr>
              <w:rPr>
                <w:rFonts w:hint="cs"/>
                <w:b/>
                <w:bCs/>
                <w:rtl/>
                <w:lang w:bidi="ar-JO"/>
              </w:rPr>
            </w:pPr>
            <w:proofErr w:type="gramStart"/>
            <w:r w:rsidRPr="00EA7629">
              <w:rPr>
                <w:rFonts w:hint="cs"/>
                <w:b/>
                <w:bCs/>
                <w:rtl/>
                <w:lang w:bidi="ar-JO"/>
              </w:rPr>
              <w:t>الاسم</w:t>
            </w:r>
            <w:proofErr w:type="gramEnd"/>
          </w:p>
        </w:tc>
        <w:tc>
          <w:tcPr>
            <w:tcW w:w="1065" w:type="dxa"/>
          </w:tcPr>
          <w:p w:rsidR="00EC7C66" w:rsidRPr="00EA7629" w:rsidRDefault="00EC7C66" w:rsidP="008F7123">
            <w:pPr>
              <w:rPr>
                <w:rFonts w:hint="cs"/>
                <w:b/>
                <w:bCs/>
                <w:rtl/>
                <w:lang w:bidi="ar-JO"/>
              </w:rPr>
            </w:pPr>
            <w:proofErr w:type="spellStart"/>
            <w:r w:rsidRPr="00EA7629">
              <w:rPr>
                <w:rFonts w:hint="cs"/>
                <w:b/>
                <w:bCs/>
                <w:rtl/>
                <w:lang w:bidi="ar-JO"/>
              </w:rPr>
              <w:t>كوروندوم</w:t>
            </w:r>
            <w:proofErr w:type="spellEnd"/>
          </w:p>
        </w:tc>
        <w:tc>
          <w:tcPr>
            <w:tcW w:w="1065" w:type="dxa"/>
          </w:tcPr>
          <w:p w:rsidR="00EC7C66" w:rsidRPr="00EA7629" w:rsidRDefault="00EC7C66" w:rsidP="008F7123">
            <w:pPr>
              <w:rPr>
                <w:rFonts w:hint="cs"/>
                <w:b/>
                <w:bCs/>
                <w:rtl/>
                <w:lang w:bidi="ar-JO"/>
              </w:rPr>
            </w:pPr>
            <w:proofErr w:type="spellStart"/>
            <w:r w:rsidRPr="00EA7629">
              <w:rPr>
                <w:rFonts w:hint="cs"/>
                <w:b/>
                <w:bCs/>
                <w:rtl/>
                <w:lang w:bidi="ar-JO"/>
              </w:rPr>
              <w:t>غرافيت</w:t>
            </w:r>
            <w:proofErr w:type="spellEnd"/>
          </w:p>
        </w:tc>
        <w:tc>
          <w:tcPr>
            <w:tcW w:w="1065" w:type="dxa"/>
          </w:tcPr>
          <w:p w:rsidR="00EC7C66" w:rsidRPr="00EA7629" w:rsidRDefault="00EC7C66" w:rsidP="008F7123">
            <w:pPr>
              <w:rPr>
                <w:rFonts w:hint="cs"/>
                <w:b/>
                <w:bCs/>
                <w:rtl/>
                <w:lang w:bidi="ar-JO"/>
              </w:rPr>
            </w:pPr>
            <w:r w:rsidRPr="00EA7629">
              <w:rPr>
                <w:rFonts w:hint="cs"/>
                <w:b/>
                <w:bCs/>
                <w:rtl/>
                <w:lang w:bidi="ar-JO"/>
              </w:rPr>
              <w:t>ماس</w:t>
            </w:r>
          </w:p>
        </w:tc>
        <w:tc>
          <w:tcPr>
            <w:tcW w:w="1065" w:type="dxa"/>
          </w:tcPr>
          <w:p w:rsidR="00EC7C66" w:rsidRPr="00EA7629" w:rsidRDefault="00EC7C66" w:rsidP="008F7123">
            <w:pPr>
              <w:rPr>
                <w:rFonts w:hint="cs"/>
                <w:b/>
                <w:bCs/>
                <w:rtl/>
                <w:lang w:bidi="ar-JO"/>
              </w:rPr>
            </w:pPr>
            <w:r w:rsidRPr="00EA7629">
              <w:rPr>
                <w:rFonts w:hint="cs"/>
                <w:b/>
                <w:bCs/>
                <w:rtl/>
                <w:lang w:bidi="ar-JO"/>
              </w:rPr>
              <w:t>ذهب</w:t>
            </w:r>
          </w:p>
        </w:tc>
        <w:tc>
          <w:tcPr>
            <w:tcW w:w="1065" w:type="dxa"/>
          </w:tcPr>
          <w:p w:rsidR="00EC7C66" w:rsidRPr="00EA7629" w:rsidRDefault="00EC7C66" w:rsidP="008F7123">
            <w:pPr>
              <w:rPr>
                <w:rFonts w:hint="cs"/>
                <w:b/>
                <w:bCs/>
                <w:rtl/>
                <w:lang w:bidi="ar-JO"/>
              </w:rPr>
            </w:pPr>
            <w:proofErr w:type="spellStart"/>
            <w:r w:rsidRPr="00EA7629">
              <w:rPr>
                <w:rFonts w:hint="cs"/>
                <w:b/>
                <w:bCs/>
                <w:rtl/>
                <w:lang w:bidi="ar-JO"/>
              </w:rPr>
              <w:t>بيريت</w:t>
            </w:r>
            <w:proofErr w:type="spellEnd"/>
          </w:p>
        </w:tc>
        <w:tc>
          <w:tcPr>
            <w:tcW w:w="1066" w:type="dxa"/>
          </w:tcPr>
          <w:p w:rsidR="00EC7C66" w:rsidRPr="00EA7629" w:rsidRDefault="00EC7C66" w:rsidP="008F7123">
            <w:pPr>
              <w:rPr>
                <w:rFonts w:hint="cs"/>
                <w:b/>
                <w:bCs/>
                <w:rtl/>
                <w:lang w:bidi="ar-JO"/>
              </w:rPr>
            </w:pPr>
            <w:proofErr w:type="spellStart"/>
            <w:r w:rsidRPr="00EA7629">
              <w:rPr>
                <w:rFonts w:hint="cs"/>
                <w:b/>
                <w:bCs/>
                <w:rtl/>
                <w:lang w:bidi="ar-JO"/>
              </w:rPr>
              <w:t>نيترات</w:t>
            </w:r>
            <w:proofErr w:type="spellEnd"/>
            <w:r w:rsidRPr="00EA7629">
              <w:rPr>
                <w:rFonts w:hint="cs"/>
                <w:b/>
                <w:bCs/>
                <w:rtl/>
                <w:lang w:bidi="ar-JO"/>
              </w:rPr>
              <w:t xml:space="preserve"> </w:t>
            </w:r>
            <w:proofErr w:type="spellStart"/>
            <w:r w:rsidRPr="00EA7629">
              <w:rPr>
                <w:rFonts w:hint="cs"/>
                <w:b/>
                <w:bCs/>
                <w:rtl/>
                <w:lang w:bidi="ar-JO"/>
              </w:rPr>
              <w:t>البوتاسيوم</w:t>
            </w:r>
            <w:proofErr w:type="spellEnd"/>
          </w:p>
        </w:tc>
        <w:tc>
          <w:tcPr>
            <w:tcW w:w="1066" w:type="dxa"/>
          </w:tcPr>
          <w:p w:rsidR="00EC7C66" w:rsidRPr="00EA7629" w:rsidRDefault="00EC7C66" w:rsidP="008F7123">
            <w:pPr>
              <w:rPr>
                <w:rFonts w:hint="cs"/>
                <w:b/>
                <w:bCs/>
                <w:rtl/>
                <w:lang w:bidi="ar-JO"/>
              </w:rPr>
            </w:pPr>
            <w:proofErr w:type="spellStart"/>
            <w:r w:rsidRPr="00EA7629">
              <w:rPr>
                <w:rFonts w:hint="cs"/>
                <w:b/>
                <w:bCs/>
                <w:rtl/>
                <w:lang w:bidi="ar-JO"/>
              </w:rPr>
              <w:t>الكفارتس</w:t>
            </w:r>
            <w:proofErr w:type="spellEnd"/>
          </w:p>
        </w:tc>
      </w:tr>
      <w:tr w:rsidR="00EC7C66" w:rsidRPr="00EA7629" w:rsidTr="008F7123">
        <w:tc>
          <w:tcPr>
            <w:tcW w:w="1065" w:type="dxa"/>
          </w:tcPr>
          <w:p w:rsidR="00EC7C66" w:rsidRPr="00EA7629" w:rsidRDefault="00EC7C66" w:rsidP="008F7123">
            <w:pPr>
              <w:rPr>
                <w:rFonts w:hint="cs"/>
                <w:b/>
                <w:bCs/>
                <w:rtl/>
                <w:lang w:bidi="ar-JO"/>
              </w:rPr>
            </w:pPr>
            <w:r w:rsidRPr="00EA7629">
              <w:rPr>
                <w:rFonts w:hint="cs"/>
                <w:b/>
                <w:bCs/>
                <w:rtl/>
                <w:lang w:bidi="ar-JO"/>
              </w:rPr>
              <w:t xml:space="preserve">درجة </w:t>
            </w:r>
            <w:proofErr w:type="spellStart"/>
            <w:r w:rsidRPr="00EA7629">
              <w:rPr>
                <w:rFonts w:hint="cs"/>
                <w:b/>
                <w:bCs/>
                <w:rtl/>
                <w:lang w:bidi="ar-JO"/>
              </w:rPr>
              <w:t>القساوة</w:t>
            </w:r>
            <w:proofErr w:type="spellEnd"/>
          </w:p>
        </w:tc>
        <w:tc>
          <w:tcPr>
            <w:tcW w:w="1065" w:type="dxa"/>
          </w:tcPr>
          <w:p w:rsidR="00EC7C66" w:rsidRPr="00EA7629" w:rsidRDefault="00EC7C66" w:rsidP="008F7123">
            <w:pPr>
              <w:rPr>
                <w:rFonts w:hint="cs"/>
                <w:b/>
                <w:bCs/>
                <w:rtl/>
                <w:lang w:bidi="ar-JO"/>
              </w:rPr>
            </w:pPr>
            <w:r w:rsidRPr="00EA7629">
              <w:rPr>
                <w:rFonts w:hint="cs"/>
                <w:b/>
                <w:bCs/>
                <w:rtl/>
                <w:lang w:bidi="ar-JO"/>
              </w:rPr>
              <w:t>9</w:t>
            </w:r>
          </w:p>
        </w:tc>
        <w:tc>
          <w:tcPr>
            <w:tcW w:w="1065" w:type="dxa"/>
          </w:tcPr>
          <w:p w:rsidR="00EC7C66" w:rsidRPr="00EA7629" w:rsidRDefault="00EC7C66" w:rsidP="008F7123">
            <w:pPr>
              <w:rPr>
                <w:rFonts w:hint="cs"/>
                <w:b/>
                <w:bCs/>
                <w:rtl/>
                <w:lang w:bidi="ar-JO"/>
              </w:rPr>
            </w:pPr>
            <w:r w:rsidRPr="00EA7629">
              <w:rPr>
                <w:rFonts w:hint="cs"/>
                <w:b/>
                <w:bCs/>
                <w:rtl/>
                <w:lang w:bidi="ar-JO"/>
              </w:rPr>
              <w:t>2.5</w:t>
            </w:r>
          </w:p>
        </w:tc>
        <w:tc>
          <w:tcPr>
            <w:tcW w:w="1065" w:type="dxa"/>
          </w:tcPr>
          <w:p w:rsidR="00EC7C66" w:rsidRPr="00EA7629" w:rsidRDefault="00EC7C66" w:rsidP="008F7123">
            <w:pPr>
              <w:rPr>
                <w:rFonts w:hint="cs"/>
                <w:b/>
                <w:bCs/>
                <w:rtl/>
                <w:lang w:bidi="ar-JO"/>
              </w:rPr>
            </w:pPr>
            <w:r w:rsidRPr="00EA7629">
              <w:rPr>
                <w:rFonts w:hint="cs"/>
                <w:b/>
                <w:bCs/>
                <w:rtl/>
                <w:lang w:bidi="ar-JO"/>
              </w:rPr>
              <w:t>10</w:t>
            </w:r>
          </w:p>
        </w:tc>
        <w:tc>
          <w:tcPr>
            <w:tcW w:w="1065" w:type="dxa"/>
          </w:tcPr>
          <w:p w:rsidR="00EC7C66" w:rsidRPr="00EA7629" w:rsidRDefault="00EC7C66" w:rsidP="008F7123">
            <w:pPr>
              <w:rPr>
                <w:rFonts w:hint="cs"/>
                <w:b/>
                <w:bCs/>
                <w:rtl/>
                <w:lang w:bidi="ar-JO"/>
              </w:rPr>
            </w:pPr>
            <w:r w:rsidRPr="00EA7629">
              <w:rPr>
                <w:rFonts w:hint="cs"/>
                <w:b/>
                <w:bCs/>
                <w:rtl/>
                <w:lang w:bidi="ar-JO"/>
              </w:rPr>
              <w:t>2</w:t>
            </w:r>
          </w:p>
        </w:tc>
        <w:tc>
          <w:tcPr>
            <w:tcW w:w="1065" w:type="dxa"/>
          </w:tcPr>
          <w:p w:rsidR="00EC7C66" w:rsidRPr="00EA7629" w:rsidRDefault="00EC7C66" w:rsidP="008F7123">
            <w:pPr>
              <w:rPr>
                <w:rFonts w:hint="cs"/>
                <w:b/>
                <w:bCs/>
                <w:rtl/>
                <w:lang w:bidi="ar-JO"/>
              </w:rPr>
            </w:pPr>
            <w:r w:rsidRPr="00EA7629">
              <w:rPr>
                <w:rFonts w:hint="cs"/>
                <w:b/>
                <w:bCs/>
                <w:rtl/>
                <w:lang w:bidi="ar-JO"/>
              </w:rPr>
              <w:t>6</w:t>
            </w:r>
          </w:p>
        </w:tc>
        <w:tc>
          <w:tcPr>
            <w:tcW w:w="1066" w:type="dxa"/>
          </w:tcPr>
          <w:p w:rsidR="00EC7C66" w:rsidRPr="00EA7629" w:rsidRDefault="00EC7C66" w:rsidP="008F7123">
            <w:pPr>
              <w:rPr>
                <w:rFonts w:hint="cs"/>
                <w:b/>
                <w:bCs/>
                <w:rtl/>
                <w:lang w:bidi="ar-JO"/>
              </w:rPr>
            </w:pPr>
            <w:r w:rsidRPr="00EA7629">
              <w:rPr>
                <w:rFonts w:hint="cs"/>
                <w:b/>
                <w:bCs/>
                <w:rtl/>
                <w:lang w:bidi="ar-JO"/>
              </w:rPr>
              <w:t>1</w:t>
            </w:r>
          </w:p>
        </w:tc>
        <w:tc>
          <w:tcPr>
            <w:tcW w:w="1066" w:type="dxa"/>
          </w:tcPr>
          <w:p w:rsidR="00EC7C66" w:rsidRPr="00EA7629" w:rsidRDefault="00EC7C66" w:rsidP="008F7123">
            <w:pPr>
              <w:rPr>
                <w:rFonts w:hint="cs"/>
                <w:b/>
                <w:bCs/>
                <w:rtl/>
                <w:lang w:bidi="ar-JO"/>
              </w:rPr>
            </w:pPr>
            <w:r w:rsidRPr="00EA7629">
              <w:rPr>
                <w:rFonts w:hint="cs"/>
                <w:b/>
                <w:bCs/>
                <w:rtl/>
                <w:lang w:bidi="ar-JO"/>
              </w:rPr>
              <w:t>7</w:t>
            </w:r>
          </w:p>
        </w:tc>
      </w:tr>
    </w:tbl>
    <w:p w:rsidR="00EC7C66" w:rsidRDefault="00EC7C66" w:rsidP="00EC7C66">
      <w:pPr>
        <w:rPr>
          <w:rFonts w:hint="cs"/>
          <w:b/>
          <w:bCs/>
          <w:rtl/>
          <w:lang w:bidi="ar-JO"/>
        </w:rPr>
      </w:pPr>
    </w:p>
    <w:p w:rsidR="00EC7C66" w:rsidRDefault="00EC7C66" w:rsidP="00EC7C66">
      <w:pPr>
        <w:ind w:left="720"/>
        <w:rPr>
          <w:rFonts w:hint="cs"/>
          <w:b/>
          <w:bCs/>
          <w:rtl/>
          <w:lang w:bidi="ar-JO"/>
        </w:rPr>
      </w:pPr>
      <w:r>
        <w:rPr>
          <w:rFonts w:hint="cs"/>
          <w:b/>
          <w:bCs/>
          <w:rtl/>
          <w:lang w:bidi="ar-JO"/>
        </w:rPr>
        <w:t>أ</w:t>
      </w:r>
      <w:proofErr w:type="spellStart"/>
      <w:r>
        <w:rPr>
          <w:b/>
          <w:bCs/>
          <w:lang w:bidi="ar-JO"/>
        </w:rPr>
        <w:t>i</w:t>
      </w:r>
      <w:proofErr w:type="spellEnd"/>
      <w:r>
        <w:rPr>
          <w:rFonts w:hint="cs"/>
          <w:b/>
          <w:bCs/>
          <w:rtl/>
          <w:lang w:bidi="ar-JO"/>
        </w:rPr>
        <w:t xml:space="preserve"> </w:t>
      </w:r>
      <w:proofErr w:type="spellStart"/>
      <w:r>
        <w:rPr>
          <w:rFonts w:hint="cs"/>
          <w:b/>
          <w:bCs/>
          <w:rtl/>
          <w:lang w:bidi="ar-JO"/>
        </w:rPr>
        <w:t>.</w:t>
      </w:r>
      <w:proofErr w:type="spellEnd"/>
      <w:r>
        <w:rPr>
          <w:rFonts w:hint="cs"/>
          <w:b/>
          <w:bCs/>
          <w:rtl/>
          <w:lang w:bidi="ar-JO"/>
        </w:rPr>
        <w:t xml:space="preserve"> حدد نوع كل </w:t>
      </w:r>
      <w:proofErr w:type="spellStart"/>
      <w:r>
        <w:rPr>
          <w:rFonts w:hint="cs"/>
          <w:b/>
          <w:bCs/>
          <w:rtl/>
          <w:lang w:bidi="ar-JO"/>
        </w:rPr>
        <w:t>مادة:</w:t>
      </w:r>
      <w:proofErr w:type="spellEnd"/>
      <w:r>
        <w:rPr>
          <w:rFonts w:hint="cs"/>
          <w:b/>
          <w:bCs/>
          <w:rtl/>
          <w:lang w:bidi="ar-JO"/>
        </w:rPr>
        <w:t xml:space="preserve"> </w:t>
      </w:r>
      <w:proofErr w:type="spellStart"/>
      <w:r>
        <w:rPr>
          <w:rFonts w:hint="cs"/>
          <w:b/>
          <w:bCs/>
          <w:rtl/>
          <w:lang w:bidi="ar-JO"/>
        </w:rPr>
        <w:t>أيونية,</w:t>
      </w:r>
      <w:proofErr w:type="spellEnd"/>
      <w:r>
        <w:rPr>
          <w:rFonts w:hint="cs"/>
          <w:b/>
          <w:bCs/>
          <w:rtl/>
          <w:lang w:bidi="ar-JO"/>
        </w:rPr>
        <w:t xml:space="preserve"> </w:t>
      </w:r>
      <w:proofErr w:type="spellStart"/>
      <w:r>
        <w:rPr>
          <w:rFonts w:hint="cs"/>
          <w:b/>
          <w:bCs/>
          <w:rtl/>
          <w:lang w:bidi="ar-JO"/>
        </w:rPr>
        <w:t>فلزية,</w:t>
      </w:r>
      <w:proofErr w:type="spellEnd"/>
      <w:r>
        <w:rPr>
          <w:rFonts w:hint="cs"/>
          <w:b/>
          <w:bCs/>
          <w:rtl/>
          <w:lang w:bidi="ar-JO"/>
        </w:rPr>
        <w:t xml:space="preserve"> جزيئية وذرية</w:t>
      </w:r>
    </w:p>
    <w:p w:rsidR="00EC7C66" w:rsidRDefault="00EC7C66" w:rsidP="00EC7C66">
      <w:pPr>
        <w:ind w:left="720"/>
        <w:rPr>
          <w:rFonts w:hint="cs"/>
          <w:b/>
          <w:bCs/>
          <w:rtl/>
          <w:lang w:bidi="ar-JO"/>
        </w:rPr>
      </w:pPr>
      <w:r>
        <w:rPr>
          <w:b/>
          <w:bCs/>
          <w:lang w:bidi="ar-JO"/>
        </w:rPr>
        <w:t>ii</w:t>
      </w:r>
      <w:proofErr w:type="spellStart"/>
      <w:r>
        <w:rPr>
          <w:rFonts w:hint="cs"/>
          <w:b/>
          <w:bCs/>
          <w:rtl/>
          <w:lang w:bidi="ar-JO"/>
        </w:rPr>
        <w:t>.</w:t>
      </w:r>
      <w:proofErr w:type="spellEnd"/>
      <w:r>
        <w:rPr>
          <w:rFonts w:hint="cs"/>
          <w:b/>
          <w:bCs/>
          <w:rtl/>
          <w:lang w:bidi="ar-JO"/>
        </w:rPr>
        <w:t xml:space="preserve"> فقط واحدة تستعمل سمادا. </w:t>
      </w:r>
      <w:proofErr w:type="spellStart"/>
      <w:r>
        <w:rPr>
          <w:rFonts w:hint="cs"/>
          <w:b/>
          <w:bCs/>
          <w:rtl/>
          <w:lang w:bidi="ar-JO"/>
        </w:rPr>
        <w:t>ماهي؟</w:t>
      </w:r>
      <w:proofErr w:type="spellEnd"/>
      <w:r>
        <w:rPr>
          <w:rFonts w:hint="cs"/>
          <w:b/>
          <w:bCs/>
          <w:rtl/>
          <w:lang w:bidi="ar-JO"/>
        </w:rPr>
        <w:t xml:space="preserve"> أعط سببين لذلك.</w:t>
      </w:r>
    </w:p>
    <w:p w:rsidR="00EC7C66" w:rsidRDefault="00EC7C66" w:rsidP="00EC7C66">
      <w:pPr>
        <w:ind w:left="720"/>
        <w:rPr>
          <w:rFonts w:hint="cs"/>
          <w:b/>
          <w:bCs/>
          <w:rtl/>
          <w:lang w:bidi="ar-JO"/>
        </w:rPr>
      </w:pPr>
      <w:r>
        <w:rPr>
          <w:rFonts w:hint="cs"/>
          <w:b/>
          <w:bCs/>
          <w:rtl/>
          <w:lang w:bidi="ar-JO"/>
        </w:rPr>
        <w:t xml:space="preserve">ب. </w:t>
      </w:r>
      <w:proofErr w:type="gramStart"/>
      <w:r>
        <w:rPr>
          <w:rFonts w:hint="cs"/>
          <w:b/>
          <w:bCs/>
          <w:rtl/>
          <w:lang w:bidi="ar-JO"/>
        </w:rPr>
        <w:t>اثنتان</w:t>
      </w:r>
      <w:proofErr w:type="gramEnd"/>
      <w:r>
        <w:rPr>
          <w:rFonts w:hint="cs"/>
          <w:b/>
          <w:bCs/>
          <w:rtl/>
          <w:lang w:bidi="ar-JO"/>
        </w:rPr>
        <w:t xml:space="preserve"> من المواد السابقة توصلان الكهرباء جيدا في حالة الصلابة ولذا فمن الممكن استعمالهما كأقطاب كهربائية. ما </w:t>
      </w:r>
      <w:proofErr w:type="spellStart"/>
      <w:proofErr w:type="gramStart"/>
      <w:r>
        <w:rPr>
          <w:rFonts w:hint="cs"/>
          <w:b/>
          <w:bCs/>
          <w:rtl/>
          <w:lang w:bidi="ar-JO"/>
        </w:rPr>
        <w:t>هما</w:t>
      </w:r>
      <w:proofErr w:type="gramEnd"/>
      <w:r>
        <w:rPr>
          <w:rFonts w:hint="cs"/>
          <w:b/>
          <w:bCs/>
          <w:rtl/>
          <w:lang w:bidi="ar-JO"/>
        </w:rPr>
        <w:t>؟</w:t>
      </w:r>
      <w:proofErr w:type="spellEnd"/>
      <w:r>
        <w:rPr>
          <w:rFonts w:hint="cs"/>
          <w:b/>
          <w:bCs/>
          <w:rtl/>
          <w:lang w:bidi="ar-JO"/>
        </w:rPr>
        <w:t xml:space="preserve"> </w:t>
      </w:r>
      <w:proofErr w:type="gramStart"/>
      <w:r>
        <w:rPr>
          <w:rFonts w:hint="cs"/>
          <w:b/>
          <w:bCs/>
          <w:rtl/>
          <w:lang w:bidi="ar-JO"/>
        </w:rPr>
        <w:t>صف</w:t>
      </w:r>
      <w:proofErr w:type="gramEnd"/>
      <w:r>
        <w:rPr>
          <w:rFonts w:hint="cs"/>
          <w:b/>
          <w:bCs/>
          <w:rtl/>
          <w:lang w:bidi="ar-JO"/>
        </w:rPr>
        <w:t xml:space="preserve"> مبنى كل منهما وعلل بمفاهيم المبنى والترابط لماذا توصلان الكهرباء في حالة الصلابة.</w:t>
      </w:r>
    </w:p>
    <w:p w:rsidR="00EC7C66" w:rsidRDefault="00EC7C66" w:rsidP="00EC7C66">
      <w:pPr>
        <w:ind w:left="720"/>
        <w:rPr>
          <w:rFonts w:hint="cs"/>
          <w:b/>
          <w:bCs/>
          <w:rtl/>
          <w:lang w:bidi="ar-JO"/>
        </w:rPr>
      </w:pPr>
      <w:r>
        <w:rPr>
          <w:rFonts w:hint="cs"/>
          <w:b/>
          <w:bCs/>
          <w:rtl/>
          <w:lang w:bidi="ar-JO"/>
        </w:rPr>
        <w:t xml:space="preserve">ج. </w:t>
      </w:r>
      <w:proofErr w:type="spellStart"/>
      <w:r>
        <w:rPr>
          <w:rFonts w:hint="cs"/>
          <w:b/>
          <w:bCs/>
          <w:rtl/>
          <w:lang w:bidi="ar-JO"/>
        </w:rPr>
        <w:t>البيريت</w:t>
      </w:r>
      <w:proofErr w:type="spellEnd"/>
      <w:r>
        <w:rPr>
          <w:rFonts w:hint="cs"/>
          <w:b/>
          <w:bCs/>
          <w:rtl/>
          <w:lang w:bidi="ar-JO"/>
        </w:rPr>
        <w:t xml:space="preserve"> يسمى ذهب المجانين لأنه يبدو كالذهب وبذلك يخدع البعض الذي يظنه ذهبا. كيف نستطيع أن نميز بين الذهب </w:t>
      </w:r>
      <w:proofErr w:type="spellStart"/>
      <w:r>
        <w:rPr>
          <w:rFonts w:hint="cs"/>
          <w:b/>
          <w:bCs/>
          <w:rtl/>
          <w:lang w:bidi="ar-JO"/>
        </w:rPr>
        <w:t>والبيريت؟</w:t>
      </w:r>
      <w:proofErr w:type="spellEnd"/>
      <w:r>
        <w:rPr>
          <w:rFonts w:hint="cs"/>
          <w:b/>
          <w:bCs/>
          <w:rtl/>
          <w:lang w:bidi="ar-JO"/>
        </w:rPr>
        <w:t xml:space="preserve"> بين ماذا تفعل وماذا تشاهد.</w:t>
      </w:r>
    </w:p>
    <w:p w:rsidR="00EC7C66" w:rsidRDefault="00EC7C66" w:rsidP="00EC7C66">
      <w:pPr>
        <w:ind w:left="720"/>
        <w:rPr>
          <w:rFonts w:hint="cs"/>
          <w:b/>
          <w:bCs/>
          <w:rtl/>
          <w:lang w:bidi="ar-JO"/>
        </w:rPr>
      </w:pPr>
    </w:p>
    <w:p w:rsidR="00EC7C66" w:rsidRDefault="00EC7C66" w:rsidP="00EC7C66">
      <w:pPr>
        <w:ind w:left="720"/>
        <w:rPr>
          <w:rFonts w:hint="cs"/>
          <w:b/>
          <w:bCs/>
          <w:rtl/>
          <w:lang w:bidi="ar-JO"/>
        </w:rPr>
      </w:pPr>
      <w:r>
        <w:rPr>
          <w:rFonts w:hint="cs"/>
          <w:b/>
          <w:bCs/>
          <w:rtl/>
          <w:lang w:bidi="ar-JO"/>
        </w:rPr>
        <w:t>أجب عن أحد القسمين د أو ه</w:t>
      </w:r>
    </w:p>
    <w:p w:rsidR="00EC7C66" w:rsidRDefault="00EC7C66" w:rsidP="00EC7C66">
      <w:pPr>
        <w:ind w:left="720"/>
        <w:rPr>
          <w:rFonts w:hint="cs"/>
          <w:b/>
          <w:bCs/>
          <w:rtl/>
          <w:lang w:bidi="ar-JO"/>
        </w:rPr>
      </w:pPr>
      <w:r>
        <w:rPr>
          <w:rFonts w:hint="cs"/>
          <w:b/>
          <w:bCs/>
          <w:rtl/>
          <w:lang w:bidi="ar-JO"/>
        </w:rPr>
        <w:t xml:space="preserve">د. </w:t>
      </w:r>
      <w:proofErr w:type="spellStart"/>
      <w:r>
        <w:rPr>
          <w:rFonts w:hint="cs"/>
          <w:b/>
          <w:bCs/>
          <w:rtl/>
          <w:lang w:bidi="ar-JO"/>
        </w:rPr>
        <w:t>20%</w:t>
      </w:r>
      <w:proofErr w:type="spellEnd"/>
      <w:r>
        <w:rPr>
          <w:rFonts w:hint="cs"/>
          <w:b/>
          <w:bCs/>
          <w:rtl/>
          <w:lang w:bidi="ar-JO"/>
        </w:rPr>
        <w:t xml:space="preserve"> </w:t>
      </w:r>
      <w:proofErr w:type="gramStart"/>
      <w:r>
        <w:rPr>
          <w:rFonts w:hint="cs"/>
          <w:b/>
          <w:bCs/>
          <w:rtl/>
          <w:lang w:bidi="ar-JO"/>
        </w:rPr>
        <w:t>فقط</w:t>
      </w:r>
      <w:proofErr w:type="gramEnd"/>
      <w:r>
        <w:rPr>
          <w:rFonts w:hint="cs"/>
          <w:b/>
          <w:bCs/>
          <w:rtl/>
          <w:lang w:bidi="ar-JO"/>
        </w:rPr>
        <w:t xml:space="preserve"> من الماس يستعمل كحجارة كريمة في المجوهرات أما الباقي فيستعمل في صقل وقطع مواد شديدة القسوة كالفولاذ وحتى الماس نفسه. اشرح بمفاهيم المبنى </w:t>
      </w:r>
      <w:proofErr w:type="gramStart"/>
      <w:r>
        <w:rPr>
          <w:rFonts w:hint="cs"/>
          <w:b/>
          <w:bCs/>
          <w:rtl/>
          <w:lang w:bidi="ar-JO"/>
        </w:rPr>
        <w:t>والترابط  لماذا</w:t>
      </w:r>
      <w:proofErr w:type="gramEnd"/>
      <w:r>
        <w:rPr>
          <w:rFonts w:hint="cs"/>
          <w:b/>
          <w:bCs/>
          <w:rtl/>
          <w:lang w:bidi="ar-JO"/>
        </w:rPr>
        <w:t xml:space="preserve"> الماس هو أقسى مادة.</w:t>
      </w:r>
    </w:p>
    <w:p w:rsidR="00EC7C66" w:rsidRDefault="00EC7C66" w:rsidP="00EC7C66">
      <w:pPr>
        <w:ind w:left="720"/>
        <w:rPr>
          <w:rFonts w:hint="cs"/>
          <w:b/>
          <w:bCs/>
          <w:rtl/>
          <w:lang w:bidi="ar-JO"/>
        </w:rPr>
      </w:pPr>
      <w:r>
        <w:rPr>
          <w:rFonts w:hint="cs"/>
          <w:b/>
          <w:bCs/>
          <w:rtl/>
          <w:lang w:bidi="ar-JO"/>
        </w:rPr>
        <w:t xml:space="preserve">ه. </w:t>
      </w:r>
      <w:proofErr w:type="spellStart"/>
      <w:r>
        <w:rPr>
          <w:rFonts w:hint="cs"/>
          <w:b/>
          <w:bCs/>
          <w:rtl/>
          <w:lang w:bidi="ar-JO"/>
        </w:rPr>
        <w:t>ألكوروندوم</w:t>
      </w:r>
      <w:proofErr w:type="spellEnd"/>
      <w:r>
        <w:rPr>
          <w:rFonts w:hint="cs"/>
          <w:b/>
          <w:bCs/>
          <w:rtl/>
          <w:lang w:bidi="ar-JO"/>
        </w:rPr>
        <w:t xml:space="preserve"> هو اسم عام لأنواع حجارة كريمة زرقاء وصفراء وحمراء. علل بمفاهيم المبنى والترابط لماذا لهذه الحجارة درجة </w:t>
      </w:r>
      <w:proofErr w:type="spellStart"/>
      <w:r>
        <w:rPr>
          <w:rFonts w:hint="cs"/>
          <w:b/>
          <w:bCs/>
          <w:rtl/>
          <w:lang w:bidi="ar-JO"/>
        </w:rPr>
        <w:t>القساوة</w:t>
      </w:r>
      <w:proofErr w:type="spellEnd"/>
      <w:r>
        <w:rPr>
          <w:rFonts w:hint="cs"/>
          <w:b/>
          <w:bCs/>
          <w:rtl/>
          <w:lang w:bidi="ar-JO"/>
        </w:rPr>
        <w:t xml:space="preserve"> عالية جدا.</w:t>
      </w:r>
    </w:p>
    <w:p w:rsidR="007B6E7B" w:rsidRDefault="007B6E7B">
      <w:pPr>
        <w:rPr>
          <w:rFonts w:hint="cs"/>
          <w:rtl/>
        </w:rPr>
      </w:pPr>
    </w:p>
    <w:sectPr w:rsidR="007B6E7B" w:rsidSect="00882D8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7C66"/>
    <w:rsid w:val="0003033C"/>
    <w:rsid w:val="000B0486"/>
    <w:rsid w:val="000C0B20"/>
    <w:rsid w:val="000D0DB9"/>
    <w:rsid w:val="000D4547"/>
    <w:rsid w:val="000F5D8D"/>
    <w:rsid w:val="000F7933"/>
    <w:rsid w:val="001206E1"/>
    <w:rsid w:val="00127991"/>
    <w:rsid w:val="00127EF7"/>
    <w:rsid w:val="00192EA3"/>
    <w:rsid w:val="001A133F"/>
    <w:rsid w:val="001B41E7"/>
    <w:rsid w:val="001B4C37"/>
    <w:rsid w:val="001D5162"/>
    <w:rsid w:val="001E1756"/>
    <w:rsid w:val="001E670B"/>
    <w:rsid w:val="001E7AC5"/>
    <w:rsid w:val="002117CA"/>
    <w:rsid w:val="002131E4"/>
    <w:rsid w:val="002319A1"/>
    <w:rsid w:val="00236A6B"/>
    <w:rsid w:val="00245027"/>
    <w:rsid w:val="002722E9"/>
    <w:rsid w:val="00281CE2"/>
    <w:rsid w:val="002C0A08"/>
    <w:rsid w:val="002C5DC2"/>
    <w:rsid w:val="002E79F8"/>
    <w:rsid w:val="00305200"/>
    <w:rsid w:val="00311554"/>
    <w:rsid w:val="003123A4"/>
    <w:rsid w:val="00330D82"/>
    <w:rsid w:val="003447F6"/>
    <w:rsid w:val="0034740B"/>
    <w:rsid w:val="0038489D"/>
    <w:rsid w:val="00397C23"/>
    <w:rsid w:val="003C36DA"/>
    <w:rsid w:val="003C59F9"/>
    <w:rsid w:val="003D4F7C"/>
    <w:rsid w:val="003E0388"/>
    <w:rsid w:val="00417A80"/>
    <w:rsid w:val="00423E50"/>
    <w:rsid w:val="004250E6"/>
    <w:rsid w:val="00492E37"/>
    <w:rsid w:val="004A2FDE"/>
    <w:rsid w:val="004A40F9"/>
    <w:rsid w:val="004B553C"/>
    <w:rsid w:val="004D36E7"/>
    <w:rsid w:val="004D3810"/>
    <w:rsid w:val="004E4E46"/>
    <w:rsid w:val="004E5775"/>
    <w:rsid w:val="004E5C0D"/>
    <w:rsid w:val="00504BE7"/>
    <w:rsid w:val="00505B02"/>
    <w:rsid w:val="00511A65"/>
    <w:rsid w:val="00521197"/>
    <w:rsid w:val="005404A8"/>
    <w:rsid w:val="0054501C"/>
    <w:rsid w:val="005644EE"/>
    <w:rsid w:val="0056798E"/>
    <w:rsid w:val="00575950"/>
    <w:rsid w:val="005912C3"/>
    <w:rsid w:val="005A78E8"/>
    <w:rsid w:val="005B71B2"/>
    <w:rsid w:val="005B746A"/>
    <w:rsid w:val="00614B2F"/>
    <w:rsid w:val="00616AFA"/>
    <w:rsid w:val="006208ED"/>
    <w:rsid w:val="00645806"/>
    <w:rsid w:val="006533FB"/>
    <w:rsid w:val="00686EAF"/>
    <w:rsid w:val="006E1674"/>
    <w:rsid w:val="006F3E22"/>
    <w:rsid w:val="00713753"/>
    <w:rsid w:val="0073071C"/>
    <w:rsid w:val="00734D17"/>
    <w:rsid w:val="00765236"/>
    <w:rsid w:val="007A2E4E"/>
    <w:rsid w:val="007A7348"/>
    <w:rsid w:val="007B29F6"/>
    <w:rsid w:val="007B2FA7"/>
    <w:rsid w:val="007B6E7B"/>
    <w:rsid w:val="007C4FE1"/>
    <w:rsid w:val="007D392F"/>
    <w:rsid w:val="007D6634"/>
    <w:rsid w:val="007E0C16"/>
    <w:rsid w:val="007E27C8"/>
    <w:rsid w:val="008015D9"/>
    <w:rsid w:val="008036CE"/>
    <w:rsid w:val="008171E7"/>
    <w:rsid w:val="008202DE"/>
    <w:rsid w:val="00834B08"/>
    <w:rsid w:val="00845D0B"/>
    <w:rsid w:val="0085022C"/>
    <w:rsid w:val="00865492"/>
    <w:rsid w:val="00882D81"/>
    <w:rsid w:val="008A689C"/>
    <w:rsid w:val="008A6CC9"/>
    <w:rsid w:val="008B0E20"/>
    <w:rsid w:val="008C6989"/>
    <w:rsid w:val="008D103D"/>
    <w:rsid w:val="008D5076"/>
    <w:rsid w:val="008D6E07"/>
    <w:rsid w:val="008F75BA"/>
    <w:rsid w:val="00927863"/>
    <w:rsid w:val="00931A57"/>
    <w:rsid w:val="00940610"/>
    <w:rsid w:val="00951733"/>
    <w:rsid w:val="00964589"/>
    <w:rsid w:val="0097282C"/>
    <w:rsid w:val="009E167C"/>
    <w:rsid w:val="00A10786"/>
    <w:rsid w:val="00A23D95"/>
    <w:rsid w:val="00A332BD"/>
    <w:rsid w:val="00A42652"/>
    <w:rsid w:val="00A469C8"/>
    <w:rsid w:val="00A51C52"/>
    <w:rsid w:val="00A77F6D"/>
    <w:rsid w:val="00A806F6"/>
    <w:rsid w:val="00A80D5B"/>
    <w:rsid w:val="00AA5C86"/>
    <w:rsid w:val="00AB3A1C"/>
    <w:rsid w:val="00AB7E66"/>
    <w:rsid w:val="00AC2D17"/>
    <w:rsid w:val="00AC56AB"/>
    <w:rsid w:val="00AE43D6"/>
    <w:rsid w:val="00AF4B08"/>
    <w:rsid w:val="00B35D10"/>
    <w:rsid w:val="00B37FE3"/>
    <w:rsid w:val="00B4041E"/>
    <w:rsid w:val="00B74AFE"/>
    <w:rsid w:val="00B82EA7"/>
    <w:rsid w:val="00B8631E"/>
    <w:rsid w:val="00BB2CA4"/>
    <w:rsid w:val="00BE7DAB"/>
    <w:rsid w:val="00BF08C2"/>
    <w:rsid w:val="00BF1DAA"/>
    <w:rsid w:val="00C15323"/>
    <w:rsid w:val="00C2055B"/>
    <w:rsid w:val="00C339F2"/>
    <w:rsid w:val="00C518D8"/>
    <w:rsid w:val="00C67693"/>
    <w:rsid w:val="00C76454"/>
    <w:rsid w:val="00C8313E"/>
    <w:rsid w:val="00C96159"/>
    <w:rsid w:val="00C976BE"/>
    <w:rsid w:val="00CA15C9"/>
    <w:rsid w:val="00CA6854"/>
    <w:rsid w:val="00CB18CB"/>
    <w:rsid w:val="00CF3C1E"/>
    <w:rsid w:val="00D26E39"/>
    <w:rsid w:val="00D26EF7"/>
    <w:rsid w:val="00D44E6B"/>
    <w:rsid w:val="00D678E9"/>
    <w:rsid w:val="00D720BD"/>
    <w:rsid w:val="00D7677C"/>
    <w:rsid w:val="00D97467"/>
    <w:rsid w:val="00DA0ED2"/>
    <w:rsid w:val="00DA608A"/>
    <w:rsid w:val="00DB0E4B"/>
    <w:rsid w:val="00DB7A65"/>
    <w:rsid w:val="00DC13D8"/>
    <w:rsid w:val="00DD331F"/>
    <w:rsid w:val="00E07C41"/>
    <w:rsid w:val="00E170D9"/>
    <w:rsid w:val="00E354DD"/>
    <w:rsid w:val="00E35BA4"/>
    <w:rsid w:val="00E52959"/>
    <w:rsid w:val="00E8135E"/>
    <w:rsid w:val="00E8598B"/>
    <w:rsid w:val="00E93DAA"/>
    <w:rsid w:val="00EC7C66"/>
    <w:rsid w:val="00EC7C76"/>
    <w:rsid w:val="00ED6050"/>
    <w:rsid w:val="00F01B43"/>
    <w:rsid w:val="00F03D27"/>
    <w:rsid w:val="00F06D1A"/>
    <w:rsid w:val="00F2116B"/>
    <w:rsid w:val="00F21FAD"/>
    <w:rsid w:val="00F272A6"/>
    <w:rsid w:val="00F30CF7"/>
    <w:rsid w:val="00F369B4"/>
    <w:rsid w:val="00F528C6"/>
    <w:rsid w:val="00F60A7E"/>
    <w:rsid w:val="00F621BD"/>
    <w:rsid w:val="00F70657"/>
    <w:rsid w:val="00F760EF"/>
    <w:rsid w:val="00F86B5A"/>
    <w:rsid w:val="00F874DA"/>
    <w:rsid w:val="00FB4AA5"/>
    <w:rsid w:val="00FD02EB"/>
    <w:rsid w:val="00FD39BE"/>
    <w:rsid w:val="00FF01C2"/>
    <w:rsid w:val="00FF1D5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C6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1903</Characters>
  <Application>Microsoft Office Word</Application>
  <DocSecurity>0</DocSecurity>
  <Lines>15</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Yasmeen</dc:creator>
  <cp:lastModifiedBy>Yasmeen</cp:lastModifiedBy>
  <cp:revision>1</cp:revision>
  <dcterms:created xsi:type="dcterms:W3CDTF">2016-01-08T18:37:00Z</dcterms:created>
  <dcterms:modified xsi:type="dcterms:W3CDTF">2016-01-08T18:38:00Z</dcterms:modified>
</cp:coreProperties>
</file>