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2C" w:rsidRPr="008C646F" w:rsidRDefault="00E0412D" w:rsidP="004818F5">
      <w:pPr>
        <w:ind w:left="-45"/>
        <w:jc w:val="center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פעילות</w:t>
      </w:r>
      <w:r w:rsidR="00660121"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 מתוקשבת – </w:t>
      </w:r>
      <w:r w:rsidR="004818F5" w:rsidRPr="008C646F">
        <w:rPr>
          <w:rFonts w:asciiTheme="majorBidi" w:hAnsiTheme="majorBidi" w:cs="David"/>
          <w:sz w:val="24"/>
          <w:szCs w:val="24"/>
          <w:rtl/>
        </w:rPr>
        <w:t>המסה של מלח וסוכר במים</w:t>
      </w:r>
    </w:p>
    <w:p w:rsidR="0055392C" w:rsidRPr="008C646F" w:rsidRDefault="00791CFA" w:rsidP="004540CF">
      <w:pPr>
        <w:pStyle w:val="ListParagraph"/>
        <w:numPr>
          <w:ilvl w:val="0"/>
          <w:numId w:val="10"/>
        </w:numPr>
        <w:rPr>
          <w:rFonts w:asciiTheme="majorBidi" w:hAnsiTheme="majorBidi" w:cs="David"/>
          <w:color w:val="C0504D" w:themeColor="accent2"/>
          <w:sz w:val="24"/>
          <w:szCs w:val="24"/>
        </w:rPr>
      </w:pPr>
      <w:r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4818F5" w:rsidRPr="008C646F" w:rsidRDefault="00006299" w:rsidP="004818F5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שם המשימה:</w:t>
      </w:r>
      <w:r w:rsidR="000933A7" w:rsidRPr="008C646F">
        <w:rPr>
          <w:rFonts w:asciiTheme="majorBidi" w:hAnsiTheme="majorBidi" w:cs="David"/>
          <w:sz w:val="24"/>
          <w:szCs w:val="24"/>
          <w:rtl/>
        </w:rPr>
        <w:t xml:space="preserve"> </w:t>
      </w:r>
      <w:r w:rsidR="004818F5" w:rsidRPr="008C646F">
        <w:rPr>
          <w:rFonts w:asciiTheme="majorBidi" w:hAnsiTheme="majorBidi" w:cs="David"/>
          <w:sz w:val="24"/>
          <w:szCs w:val="24"/>
          <w:rtl/>
        </w:rPr>
        <w:t>המסה של מלח וסוכר במים</w:t>
      </w:r>
    </w:p>
    <w:p w:rsidR="000933A7" w:rsidRPr="008C646F" w:rsidRDefault="000933A7" w:rsidP="00E227C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שם המפתחים: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</w:t>
      </w:r>
      <w:r w:rsidR="00874E9A" w:rsidRPr="008C646F">
        <w:rPr>
          <w:rFonts w:asciiTheme="majorBidi" w:hAnsiTheme="majorBidi" w:cs="David"/>
          <w:sz w:val="24"/>
          <w:szCs w:val="24"/>
          <w:rtl/>
        </w:rPr>
        <w:t>נורית דקלו</w:t>
      </w:r>
    </w:p>
    <w:p w:rsidR="00996B33" w:rsidRPr="003D4CD6" w:rsidRDefault="00996B33" w:rsidP="00996B33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3D4CD6">
        <w:rPr>
          <w:rFonts w:cs="David" w:hint="cs"/>
          <w:b/>
          <w:bCs/>
          <w:sz w:val="24"/>
          <w:szCs w:val="24"/>
          <w:rtl/>
        </w:rPr>
        <w:t>עריכה לפני העלאה לאתר:</w:t>
      </w:r>
      <w:r w:rsidRPr="003D4CD6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ד"ר </w:t>
      </w:r>
      <w:r w:rsidRPr="003D4CD6">
        <w:rPr>
          <w:rFonts w:cs="David" w:hint="cs"/>
          <w:sz w:val="24"/>
          <w:szCs w:val="24"/>
          <w:rtl/>
        </w:rPr>
        <w:t>מלכה יאיון</w:t>
      </w:r>
      <w:r>
        <w:rPr>
          <w:rFonts w:cs="David" w:hint="cs"/>
          <w:sz w:val="24"/>
          <w:szCs w:val="24"/>
          <w:rtl/>
        </w:rPr>
        <w:t>, מכון ויצמן למדע.</w:t>
      </w:r>
    </w:p>
    <w:p w:rsidR="00874E9A" w:rsidRPr="008C646F" w:rsidRDefault="00006299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bookmarkStart w:id="0" w:name="_GoBack"/>
      <w:bookmarkEnd w:id="0"/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קשור לנושא הוראה:</w:t>
      </w:r>
      <w:r w:rsidR="005F14A6" w:rsidRPr="008C646F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E74BF2" w:rsidRPr="008C646F" w:rsidRDefault="004818F5" w:rsidP="00874E9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מסיסות במים של חומרים יוניים ומולקולריים</w:t>
      </w:r>
      <w:r w:rsidR="00E74BF2" w:rsidRPr="008C646F">
        <w:rPr>
          <w:rFonts w:asciiTheme="majorBidi" w:hAnsiTheme="majorBidi" w:cs="David"/>
          <w:sz w:val="24"/>
          <w:szCs w:val="24"/>
          <w:rtl/>
        </w:rPr>
        <w:t xml:space="preserve"> ברמת המיקרו והמאקרו.</w:t>
      </w:r>
    </w:p>
    <w:p w:rsidR="005C4AE5" w:rsidRPr="008C646F" w:rsidRDefault="00E74BF2" w:rsidP="00E9525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השפעת הוספת מים, מומס, או אידוי על ריכוז התמיסה ועל המוליכות שלה.</w:t>
      </w:r>
    </w:p>
    <w:p w:rsidR="00874E9A" w:rsidRPr="008C646F" w:rsidRDefault="00CA1E8C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ערך מוסף של שימוש בפעילות:</w:t>
      </w:r>
      <w:r w:rsidR="00365A93"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</w:p>
    <w:p w:rsidR="00057D24" w:rsidRPr="008C646F" w:rsidRDefault="00057D24" w:rsidP="00B979BF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מומלץ לבצע את הפעילות אחרי הפעילות של </w:t>
      </w:r>
      <w:r w:rsidR="00B979BF" w:rsidRPr="008C646F">
        <w:rPr>
          <w:rFonts w:asciiTheme="majorBidi" w:hAnsiTheme="majorBidi" w:cs="David"/>
          <w:sz w:val="24"/>
          <w:szCs w:val="24"/>
          <w:rtl/>
        </w:rPr>
        <w:t>מסיסות של חומרים יוניים ומולקולריים</w:t>
      </w:r>
      <w:r w:rsidR="00E74BF2" w:rsidRPr="008C646F">
        <w:rPr>
          <w:rFonts w:asciiTheme="majorBidi" w:hAnsiTheme="majorBidi" w:cs="David"/>
          <w:sz w:val="24"/>
          <w:szCs w:val="24"/>
          <w:rtl/>
        </w:rPr>
        <w:t xml:space="preserve"> טובים</w:t>
      </w:r>
      <w:r w:rsidR="00B979BF" w:rsidRPr="008C646F">
        <w:rPr>
          <w:rFonts w:asciiTheme="majorBidi" w:hAnsiTheme="majorBidi" w:cs="David"/>
          <w:sz w:val="24"/>
          <w:szCs w:val="24"/>
          <w:rtl/>
        </w:rPr>
        <w:t>.</w:t>
      </w:r>
    </w:p>
    <w:p w:rsidR="007E4C29" w:rsidRPr="008C646F" w:rsidRDefault="00B979BF" w:rsidP="00B979BF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</w:t>
      </w:r>
      <w:r w:rsidR="00874E9A" w:rsidRPr="008C646F">
        <w:rPr>
          <w:rFonts w:asciiTheme="majorBidi" w:hAnsiTheme="majorBidi" w:cs="David"/>
          <w:sz w:val="24"/>
          <w:szCs w:val="24"/>
          <w:rtl/>
        </w:rPr>
        <w:t>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מאפשר </w:t>
      </w:r>
      <w:r w:rsidR="00874E9A" w:rsidRPr="008C646F">
        <w:rPr>
          <w:rFonts w:asciiTheme="majorBidi" w:hAnsiTheme="majorBidi" w:cs="David"/>
          <w:sz w:val="24"/>
          <w:szCs w:val="24"/>
          <w:rtl/>
        </w:rPr>
        <w:t>ייצ</w:t>
      </w:r>
      <w:r w:rsidRPr="008C646F">
        <w:rPr>
          <w:rFonts w:asciiTheme="majorBidi" w:hAnsiTheme="majorBidi" w:cs="David"/>
          <w:sz w:val="24"/>
          <w:szCs w:val="24"/>
          <w:rtl/>
        </w:rPr>
        <w:t>ו</w:t>
      </w:r>
      <w:r w:rsidR="00874E9A" w:rsidRPr="008C646F">
        <w:rPr>
          <w:rFonts w:asciiTheme="majorBidi" w:hAnsiTheme="majorBidi" w:cs="David"/>
          <w:sz w:val="24"/>
          <w:szCs w:val="24"/>
          <w:rtl/>
        </w:rPr>
        <w:t xml:space="preserve">ג </w:t>
      </w:r>
      <w:r w:rsidRPr="008C646F">
        <w:rPr>
          <w:rFonts w:asciiTheme="majorBidi" w:hAnsiTheme="majorBidi" w:cs="David"/>
          <w:sz w:val="24"/>
          <w:szCs w:val="24"/>
          <w:rtl/>
        </w:rPr>
        <w:t>ברמת המיקרו והמאקרו תהליכי המסה</w:t>
      </w:r>
      <w:r w:rsidR="007E4C29" w:rsidRPr="008C646F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874E9A" w:rsidRPr="008C646F" w:rsidRDefault="007E4C29" w:rsidP="007E4C29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מדגים יפה את </w:t>
      </w:r>
      <w:r w:rsidR="00B979BF" w:rsidRPr="008C646F">
        <w:rPr>
          <w:rFonts w:asciiTheme="majorBidi" w:hAnsiTheme="majorBidi" w:cs="David"/>
          <w:sz w:val="24"/>
          <w:szCs w:val="24"/>
          <w:rtl/>
        </w:rPr>
        <w:t>השפעת הוספת מים, מומס, או אידוי על ריכוז התמיסה ועל המוליכות שלה.</w:t>
      </w:r>
    </w:p>
    <w:p w:rsidR="00874E9A" w:rsidRPr="008C646F" w:rsidRDefault="00874E9A" w:rsidP="00874E9A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התלמיד עשוי להבין יותר לעומק את משמעות המוגש בעזרת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>.</w:t>
      </w:r>
    </w:p>
    <w:p w:rsidR="00B215DA" w:rsidRPr="008C646F" w:rsidRDefault="000D1FBB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קישור </w:t>
      </w:r>
      <w:r w:rsidR="00006299" w:rsidRPr="008C646F">
        <w:rPr>
          <w:rFonts w:asciiTheme="majorBidi" w:hAnsiTheme="majorBidi" w:cs="David"/>
          <w:b/>
          <w:bCs/>
          <w:sz w:val="24"/>
          <w:szCs w:val="24"/>
          <w:rtl/>
        </w:rPr>
        <w:t>לפלטפורמה המתוקשבת:</w:t>
      </w:r>
      <w:r w:rsidR="000933A7"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hyperlink r:id="rId8" w:history="1">
        <w:r w:rsidR="00B979BF"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</w:p>
    <w:p w:rsidR="00B215DA" w:rsidRPr="008C646F" w:rsidRDefault="00C26720" w:rsidP="00B215DA">
      <w:pPr>
        <w:bidi w:val="0"/>
        <w:ind w:left="360"/>
        <w:rPr>
          <w:rFonts w:asciiTheme="majorBidi" w:hAnsiTheme="majorBidi" w:cs="David"/>
          <w:sz w:val="24"/>
          <w:szCs w:val="24"/>
        </w:rPr>
      </w:pPr>
      <w:hyperlink r:id="rId9" w:history="1">
        <w:r w:rsidR="00B215DA" w:rsidRPr="008C646F">
          <w:rPr>
            <w:rStyle w:val="Hyperlink"/>
            <w:rFonts w:asciiTheme="majorBidi" w:hAnsiTheme="majorBidi" w:cs="David"/>
            <w:sz w:val="24"/>
            <w:szCs w:val="24"/>
          </w:rPr>
          <w:t>http://goo.gl/maEG9N</w:t>
        </w:r>
      </w:hyperlink>
    </w:p>
    <w:p w:rsidR="00B215DA" w:rsidRPr="008C646F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סוג הפעילות (למשל: אפליקציה, סרטון):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יישומון במחשב/אינטרנט</w:t>
      </w:r>
      <w:r w:rsidR="00B979BF" w:rsidRPr="008C646F">
        <w:rPr>
          <w:rFonts w:asciiTheme="majorBidi" w:hAnsiTheme="majorBidi" w:cs="David"/>
          <w:sz w:val="24"/>
          <w:szCs w:val="24"/>
          <w:rtl/>
        </w:rPr>
        <w:t xml:space="preserve"> וסרטון</w:t>
      </w:r>
    </w:p>
    <w:p w:rsidR="00B215DA" w:rsidRPr="008C646F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אופן ביצוע הפעילות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(יחידני/זוגות/קבוצות): עדיף לעבוד בזוגות.</w:t>
      </w:r>
    </w:p>
    <w:p w:rsidR="00B215DA" w:rsidRPr="008C646F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מיקום ביצוע הפעילות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(בכיתה/בחדר מחשבים/בבית): עדיף לקיים את הפעילות בחדר מחשבים.</w:t>
      </w:r>
    </w:p>
    <w:p w:rsidR="00B215DA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זמן משוער: 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רצוי לבצע שאת הפעילות בשיעור כפול כדי לאפשר גם סיכום במליאה. </w:t>
      </w:r>
    </w:p>
    <w:p w:rsidR="009F2041" w:rsidRPr="008C646F" w:rsidRDefault="009F2041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b/>
          <w:bCs/>
          <w:sz w:val="24"/>
          <w:szCs w:val="24"/>
          <w:rtl/>
        </w:rPr>
        <w:t>עדכון אחרון:</w:t>
      </w:r>
      <w:r>
        <w:rPr>
          <w:rFonts w:asciiTheme="majorBidi" w:hAnsiTheme="majorBidi" w:cs="David" w:hint="cs"/>
          <w:sz w:val="24"/>
          <w:szCs w:val="24"/>
          <w:rtl/>
        </w:rPr>
        <w:t xml:space="preserve"> 9.2014</w:t>
      </w:r>
    </w:p>
    <w:p w:rsidR="00B97723" w:rsidRPr="008C646F" w:rsidRDefault="00E9525A" w:rsidP="00B97723">
      <w:pPr>
        <w:ind w:left="36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CF5F39" wp14:editId="1284EC45">
            <wp:simplePos x="0" y="0"/>
            <wp:positionH relativeFrom="column">
              <wp:posOffset>-2540</wp:posOffset>
            </wp:positionH>
            <wp:positionV relativeFrom="paragraph">
              <wp:posOffset>306070</wp:posOffset>
            </wp:positionV>
            <wp:extent cx="2330450" cy="165608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723"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 xml:space="preserve"> </w:t>
      </w:r>
    </w:p>
    <w:p w:rsidR="00B97723" w:rsidRPr="008C646F" w:rsidRDefault="00E9525A" w:rsidP="00E9525A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inline distT="0" distB="0" distL="0" distR="0" wp14:anchorId="1068CF63" wp14:editId="1FE8C4E9">
            <wp:extent cx="2348420" cy="165627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45" cy="16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23"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E269BA" w:rsidRPr="008C646F" w:rsidRDefault="00006299" w:rsidP="00092123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>דפי עבודה לתלמידים המלווים את הפעילות</w:t>
      </w:r>
    </w:p>
    <w:p w:rsidR="004818F5" w:rsidRPr="009F2041" w:rsidRDefault="004818F5" w:rsidP="004818F5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</w:rPr>
      </w:pPr>
      <w:r w:rsidRPr="009F2041">
        <w:rPr>
          <w:rFonts w:asciiTheme="majorBidi" w:hAnsiTheme="majorBidi" w:cs="David"/>
          <w:b/>
          <w:bCs/>
          <w:sz w:val="24"/>
          <w:szCs w:val="24"/>
          <w:rtl/>
        </w:rPr>
        <w:t>עבודה מתוקשבת – המסת סוכר ומלח</w:t>
      </w:r>
      <w:r w:rsidR="009F2041" w:rsidRPr="009F2041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במים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הפעילות מתבצעת באמצעות יישומון שהופק במסגרת פרויקט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12" w:tgtFrame="_blank" w:history="1">
        <w:r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</w:rPr>
          <w:t>PhET</w:t>
        </w:r>
      </w:hyperlink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של אוניברסיטת קולורדו</w:t>
      </w:r>
      <w:r w:rsidRPr="008C646F">
        <w:rPr>
          <w:rFonts w:asciiTheme="majorBidi" w:hAnsiTheme="majorBidi" w:cs="David"/>
          <w:color w:val="252525"/>
          <w:sz w:val="24"/>
          <w:szCs w:val="24"/>
        </w:rPr>
        <w:br/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 xml:space="preserve">להורדת </w:t>
      </w:r>
      <w:proofErr w:type="spellStart"/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 xml:space="preserve"> ולהרצתו על המחשב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13" w:history="1">
        <w:r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8C646F">
        <w:rPr>
          <w:rFonts w:asciiTheme="majorBidi" w:hAnsiTheme="majorBidi" w:cs="David"/>
          <w:color w:val="252525"/>
          <w:sz w:val="24"/>
          <w:szCs w:val="24"/>
        </w:rPr>
        <w:br/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 xml:space="preserve">אם אינכם מצליחים להעלות את </w:t>
      </w:r>
      <w:proofErr w:type="spellStart"/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, התקינו את תוכנת</w:t>
      </w:r>
      <w:r w:rsidRPr="008C646F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Pr="008C646F">
        <w:rPr>
          <w:rFonts w:asciiTheme="majorBidi" w:hAnsiTheme="majorBidi" w:cs="David"/>
          <w:color w:val="252525"/>
          <w:sz w:val="24"/>
          <w:szCs w:val="24"/>
        </w:rPr>
        <w:t>Javaweb</w:t>
      </w:r>
      <w:proofErr w:type="spellEnd"/>
      <w:r w:rsidRPr="008C646F">
        <w:rPr>
          <w:rFonts w:asciiTheme="majorBidi" w:hAnsiTheme="majorBidi" w:cs="David"/>
          <w:color w:val="252525"/>
          <w:sz w:val="24"/>
          <w:szCs w:val="24"/>
        </w:rPr>
        <w:t>.</w:t>
      </w:r>
      <w:r w:rsidRPr="008C646F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hyperlink r:id="rId14" w:tgtFrame="_blank" w:history="1">
        <w:r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והתקינו לפי ההוראות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ייפתח לפניכם מסך הסימולציה הבא: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inline distT="0" distB="0" distL="0" distR="0" wp14:anchorId="3FD6DE1C" wp14:editId="3113AC3E">
            <wp:extent cx="5037827" cy="357330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86" cy="35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9E" w:rsidRPr="008C646F" w:rsidRDefault="00FA779E" w:rsidP="004818F5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חלק א' – המסת סוכר ומלח במבט </w:t>
      </w:r>
      <w:proofErr w:type="spellStart"/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מאקרוסקופי</w:t>
      </w:r>
      <w:proofErr w:type="spellEnd"/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.</w:t>
      </w:r>
    </w:p>
    <w:p w:rsidR="004818F5" w:rsidRPr="008C646F" w:rsidRDefault="00FA779E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בחרו בחלונית בחירת "</w:t>
      </w:r>
      <w:r w:rsidR="004818F5" w:rsidRPr="008C646F">
        <w:rPr>
          <w:rFonts w:asciiTheme="majorBidi" w:hAnsiTheme="majorBidi" w:cs="David"/>
          <w:sz w:val="24"/>
          <w:szCs w:val="24"/>
          <w:rtl/>
        </w:rPr>
        <w:t>מומס</w:t>
      </w:r>
      <w:r w:rsidRPr="008C646F">
        <w:rPr>
          <w:rFonts w:asciiTheme="majorBidi" w:hAnsiTheme="majorBidi" w:cs="David"/>
          <w:sz w:val="24"/>
          <w:szCs w:val="24"/>
          <w:rtl/>
        </w:rPr>
        <w:t>" (1)</w:t>
      </w:r>
      <w:r w:rsidR="004818F5" w:rsidRPr="008C646F">
        <w:rPr>
          <w:rFonts w:asciiTheme="majorBidi" w:hAnsiTheme="majorBidi" w:cs="David"/>
          <w:sz w:val="24"/>
          <w:szCs w:val="24"/>
          <w:rtl/>
        </w:rPr>
        <w:t xml:space="preserve"> במלח.</w:t>
      </w:r>
    </w:p>
    <w:p w:rsidR="004818F5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הוסיפו מלח למים שבמיכל על ידי הנעת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המלחיה</w:t>
      </w:r>
      <w:proofErr w:type="spellEnd"/>
      <w:r w:rsidR="00FA779E" w:rsidRPr="008C646F">
        <w:rPr>
          <w:rFonts w:asciiTheme="majorBidi" w:hAnsiTheme="majorBidi" w:cs="David"/>
          <w:sz w:val="24"/>
          <w:szCs w:val="24"/>
          <w:rtl/>
        </w:rPr>
        <w:t xml:space="preserve"> (2)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לצדדים.</w:t>
      </w:r>
    </w:p>
    <w:p w:rsidR="004818F5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בדקו בחלונית </w:t>
      </w:r>
      <w:r w:rsidR="00FA779E" w:rsidRPr="008C646F">
        <w:rPr>
          <w:rFonts w:asciiTheme="majorBidi" w:hAnsiTheme="majorBidi" w:cs="David"/>
          <w:sz w:val="24"/>
          <w:szCs w:val="24"/>
          <w:rtl/>
        </w:rPr>
        <w:t xml:space="preserve">(3) 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הריכוז מהו ריכוז המלח בתמיסה על ידי בחירה ב"הצג ערכים" </w:t>
      </w:r>
    </w:p>
    <w:p w:rsidR="004818F5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ריכוז המלח הוא: _____________</w:t>
      </w:r>
    </w:p>
    <w:p w:rsidR="00FA779E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העבירו בעזרת העכבר את מד המוליכות </w:t>
      </w:r>
      <w:r w:rsidR="00FA779E" w:rsidRPr="008C646F">
        <w:rPr>
          <w:rFonts w:asciiTheme="majorBidi" w:hAnsiTheme="majorBidi" w:cs="David"/>
          <w:sz w:val="24"/>
          <w:szCs w:val="24"/>
          <w:rtl/>
        </w:rPr>
        <w:t xml:space="preserve">(4) 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לתוך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המיכל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ובדקו את המוליכות. </w:t>
      </w:r>
    </w:p>
    <w:p w:rsidR="00FA779E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האם התמיסה מוליכה חשמל? </w:t>
      </w:r>
    </w:p>
    <w:p w:rsidR="00FA779E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מהי העדות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המאקרוסקופית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לכך? </w:t>
      </w:r>
    </w:p>
    <w:p w:rsidR="004818F5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מדוע התמיסה/אינה מוליכה חשמל?</w:t>
      </w:r>
    </w:p>
    <w:p w:rsidR="00FA779E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הוסיפו מים לתמיסה על ידי פתיחת הברז</w:t>
      </w:r>
      <w:r w:rsidR="00FA779E" w:rsidRPr="008C646F">
        <w:rPr>
          <w:rFonts w:asciiTheme="majorBidi" w:hAnsiTheme="majorBidi" w:cs="David"/>
          <w:sz w:val="24"/>
          <w:szCs w:val="24"/>
          <w:rtl/>
        </w:rPr>
        <w:t xml:space="preserve"> (5)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FA779E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מה קורה לריכוז התמיסה? </w:t>
      </w:r>
    </w:p>
    <w:p w:rsidR="004818F5" w:rsidRPr="008C646F" w:rsidRDefault="004818F5" w:rsidP="00FA779E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lastRenderedPageBreak/>
        <w:t>האם וכיצד מושפעת מוליכות התמיסה?</w:t>
      </w:r>
    </w:p>
    <w:p w:rsidR="00AE5BE4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הוציאו מים מהתמיסה על ידי פתיחת הברז </w:t>
      </w:r>
      <w:r w:rsidR="00AE5BE4" w:rsidRPr="008C646F">
        <w:rPr>
          <w:rFonts w:asciiTheme="majorBidi" w:hAnsiTheme="majorBidi" w:cs="David"/>
          <w:sz w:val="24"/>
          <w:szCs w:val="24"/>
          <w:rtl/>
        </w:rPr>
        <w:t xml:space="preserve">(6) 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שבצד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המיכל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AE5BE4" w:rsidRPr="008C646F" w:rsidRDefault="004818F5" w:rsidP="00AE5BE4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מה קורה לריכוז התמיסה? </w:t>
      </w:r>
    </w:p>
    <w:p w:rsidR="004818F5" w:rsidRPr="008C646F" w:rsidRDefault="004818F5" w:rsidP="00AE5BE4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האם וכיצד מושפעת מוליכות התמיסה? </w:t>
      </w:r>
    </w:p>
    <w:p w:rsidR="00AE5BE4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אדו מים מהתמיסה</w:t>
      </w:r>
      <w:r w:rsidR="00AE5BE4" w:rsidRPr="008C646F">
        <w:rPr>
          <w:rFonts w:asciiTheme="majorBidi" w:hAnsiTheme="majorBidi" w:cs="David"/>
          <w:sz w:val="24"/>
          <w:szCs w:val="24"/>
          <w:rtl/>
        </w:rPr>
        <w:t xml:space="preserve"> (7)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AE5BE4" w:rsidRPr="008C646F" w:rsidRDefault="004818F5" w:rsidP="00AE5BE4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מה קורה לריכוז התמיסה? </w:t>
      </w:r>
    </w:p>
    <w:p w:rsidR="004818F5" w:rsidRPr="008C646F" w:rsidRDefault="004818F5" w:rsidP="00AE5BE4">
      <w:pPr>
        <w:pStyle w:val="ListParagraph"/>
        <w:numPr>
          <w:ilvl w:val="2"/>
          <w:numId w:val="28"/>
        </w:numPr>
        <w:spacing w:after="0" w:line="360" w:lineRule="auto"/>
        <w:ind w:left="374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האם וכיצד מושפעת מוליכות התמיסה?</w:t>
      </w:r>
    </w:p>
    <w:p w:rsidR="004818F5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אפסו את המערכת על די לחיצה על כפתור "אפס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הכל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>"</w:t>
      </w:r>
    </w:p>
    <w:p w:rsidR="004818F5" w:rsidRPr="008C646F" w:rsidRDefault="004818F5" w:rsidP="004818F5">
      <w:pPr>
        <w:numPr>
          <w:ilvl w:val="0"/>
          <w:numId w:val="3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חזרו על השלבים 1-8 כשאתם בוחרים להמיס סוכר.</w:t>
      </w:r>
    </w:p>
    <w:p w:rsidR="004818F5" w:rsidRPr="008C646F" w:rsidRDefault="004818F5" w:rsidP="004818F5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חלק ב' – המסת סוכר ומלח במבט מיקרוסקופי.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בפעילות זו נבדוק תהליכי המסה של מספר חומרים ברמה המיקרוסקופית וברמת הסמל.</w:t>
      </w:r>
    </w:p>
    <w:p w:rsidR="004818F5" w:rsidRPr="008C646F" w:rsidRDefault="003347C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398B8" wp14:editId="1CC6AEA7">
                <wp:simplePos x="0" y="0"/>
                <wp:positionH relativeFrom="column">
                  <wp:posOffset>1092835</wp:posOffset>
                </wp:positionH>
                <wp:positionV relativeFrom="paragraph">
                  <wp:posOffset>217805</wp:posOffset>
                </wp:positionV>
                <wp:extent cx="2854960" cy="525145"/>
                <wp:effectExtent l="38100" t="19050" r="21590" b="8445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4960" cy="5251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left:0;text-align:left;margin-left:86.05pt;margin-top:17.15pt;width:224.8pt;height:41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" strokecolor="red" strokeweight="3pt">
                <v:stroke endarrow="block"/>
              </v:shape>
            </w:pict>
          </mc:Fallback>
        </mc:AlternateContent>
      </w:r>
      <w:r w:rsidR="004818F5" w:rsidRPr="008C646F">
        <w:rPr>
          <w:rFonts w:asciiTheme="majorBidi" w:hAnsiTheme="majorBidi" w:cs="David"/>
          <w:sz w:val="24"/>
          <w:szCs w:val="24"/>
          <w:rtl/>
        </w:rPr>
        <w:t>לחצו על לשונית "מיקרו" להופעת המסך הבא:</w:t>
      </w:r>
    </w:p>
    <w:p w:rsidR="003347C5" w:rsidRPr="008C646F" w:rsidRDefault="003347C5" w:rsidP="004818F5">
      <w:pPr>
        <w:spacing w:after="0" w:line="360" w:lineRule="auto"/>
        <w:rPr>
          <w:rFonts w:asciiTheme="majorBidi" w:hAnsiTheme="majorBidi" w:cs="David"/>
          <w:sz w:val="24"/>
          <w:szCs w:val="24"/>
        </w:rPr>
      </w:pPr>
    </w:p>
    <w:p w:rsidR="004818F5" w:rsidRPr="008C646F" w:rsidRDefault="004818F5" w:rsidP="00AE5BE4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inline distT="0" distB="0" distL="0" distR="0" wp14:anchorId="0D26EE0D" wp14:editId="298710BC">
            <wp:extent cx="4219818" cy="29761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E4" w:rsidRPr="008C646F" w:rsidRDefault="00AE5BE4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</w:p>
    <w:p w:rsidR="00AE5BE4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עליכם להשוות בין המומסים השונים אותם תבחרו בחלונית בחירת המומסים (1). </w:t>
      </w:r>
    </w:p>
    <w:p w:rsidR="00AE5BE4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לאחר שסימנתם את המומס, פזרו בעזרת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המלחיה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(2) את המומס לתוך מיכל המים (3). החלקיקים המומסים וריכוזם היחסי יופיעו בחלונית הריכוז (4). 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אל תשכחו לאפס (5) לפני שאתם משנים את המומס.</w:t>
      </w:r>
    </w:p>
    <w:p w:rsidR="003347C5" w:rsidRPr="008C646F" w:rsidRDefault="003347C5">
      <w:pPr>
        <w:bidi w:val="0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br w:type="page"/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lastRenderedPageBreak/>
        <w:t>עליכם לבדוק את ההיבטים המופיעים בטבלה הבאה עבור כל אחד מהמומסים:</w:t>
      </w:r>
    </w:p>
    <w:p w:rsidR="004818F5" w:rsidRDefault="004818F5" w:rsidP="004818F5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טבלה: המסת חומרים שונים במים</w:t>
      </w:r>
    </w:p>
    <w:tbl>
      <w:tblPr>
        <w:bidiVisual/>
        <w:tblW w:w="43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3"/>
        <w:gridCol w:w="1159"/>
        <w:gridCol w:w="1596"/>
        <w:gridCol w:w="3470"/>
      </w:tblGrid>
      <w:tr w:rsidR="00FD07CC" w:rsidRPr="008C646F" w:rsidTr="002D02A2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המומס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החלקיקים המופיעים בתמיסה</w:t>
            </w: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צייר מספר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חלקיקיים</w:t>
            </w:r>
            <w:proofErr w:type="spellEnd"/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ניסוח תהליך ההמסה במים</w:t>
            </w:r>
          </w:p>
        </w:tc>
      </w:tr>
      <w:tr w:rsidR="00FD07CC" w:rsidRPr="008C646F" w:rsidTr="002D02A2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נתרן כלורי </w:t>
            </w:r>
          </w:p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NaC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1074" w:type="pct"/>
          </w:tcPr>
          <w:p w:rsidR="00FD07CC" w:rsidRPr="008C646F" w:rsidRDefault="00FD07CC" w:rsidP="002D02A2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</w:tr>
      <w:tr w:rsidR="00FD07CC" w:rsidRPr="008C646F" w:rsidTr="002D02A2">
        <w:trPr>
          <w:trHeight w:val="875"/>
        </w:trPr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סוכרוז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1074" w:type="pct"/>
          </w:tcPr>
          <w:p w:rsidR="00FD07CC" w:rsidRPr="008C646F" w:rsidRDefault="00FD07CC" w:rsidP="002D02A2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</w:tr>
      <w:tr w:rsidR="00FD07CC" w:rsidRPr="008C646F" w:rsidTr="002D02A2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סידן כלורי 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CaC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</w:tr>
      <w:tr w:rsidR="00FD07CC" w:rsidRPr="008C646F" w:rsidTr="002D02A2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נתרן חנקתי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NaNO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  <w:tc>
          <w:tcPr>
            <w:tcW w:w="2336" w:type="pct"/>
            <w:vAlign w:val="center"/>
          </w:tcPr>
          <w:p w:rsidR="00FD07CC" w:rsidRPr="008C4C89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</w:tr>
      <w:tr w:rsidR="00FD07CC" w:rsidRPr="008C646F" w:rsidTr="002D02A2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גלוקוז</w:t>
            </w:r>
          </w:p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</w:tr>
    </w:tbl>
    <w:p w:rsidR="00FD07CC" w:rsidRDefault="00FD07CC" w:rsidP="004818F5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</w:p>
    <w:p w:rsidR="004818F5" w:rsidRPr="008C646F" w:rsidRDefault="0046252B" w:rsidP="004818F5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 xml:space="preserve">חלק ג': </w:t>
      </w:r>
      <w:r w:rsidR="004818F5" w:rsidRPr="008C646F">
        <w:rPr>
          <w:rFonts w:asciiTheme="majorBidi" w:hAnsiTheme="majorBidi" w:cs="David"/>
          <w:b/>
          <w:bCs/>
          <w:sz w:val="24"/>
          <w:szCs w:val="24"/>
          <w:rtl/>
        </w:rPr>
        <w:t>ענו על השאלות הבאות:</w:t>
      </w:r>
    </w:p>
    <w:p w:rsidR="004818F5" w:rsidRPr="008C646F" w:rsidRDefault="004818F5" w:rsidP="004818F5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עברו לתיאור מיקרוסקופי של תהליך ההמסה על ידי לחיצה על לשונית "מים". </w:t>
      </w:r>
    </w:p>
    <w:p w:rsidR="004818F5" w:rsidRPr="008C646F" w:rsidRDefault="004818F5" w:rsidP="00AE5BE4">
      <w:pPr>
        <w:spacing w:after="0" w:line="360" w:lineRule="auto"/>
        <w:ind w:left="720"/>
        <w:jc w:val="center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inline distT="0" distB="0" distL="0" distR="0" wp14:anchorId="3D99D5FD" wp14:editId="51B30EA5">
            <wp:extent cx="4357705" cy="3096883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52" cy="31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F5" w:rsidRPr="008C646F" w:rsidRDefault="004818F5" w:rsidP="004818F5">
      <w:pPr>
        <w:numPr>
          <w:ilvl w:val="0"/>
          <w:numId w:val="3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הכניסו למים את המלח  וצפו בהמסתו. תארו ברמה המיקרוסקופית את תהליך המסת המלח במים. התייחסו למבנה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החלקיקי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של הממס (מים) והמומס (מלח) לקשרים המתפרקים ולקשרים הנוצרים בתהליך ההמסה.</w:t>
      </w:r>
    </w:p>
    <w:p w:rsidR="004818F5" w:rsidRPr="008C646F" w:rsidRDefault="004818F5" w:rsidP="004818F5">
      <w:pPr>
        <w:numPr>
          <w:ilvl w:val="0"/>
          <w:numId w:val="3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lastRenderedPageBreak/>
        <w:t xml:space="preserve">הכניסו למים את הסוכר  וצפו בהמסתו. תארו ברמה המיקרוסקופית את תהליך המסת הסוכר במים. התייחסו למבנה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החלקיקי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של הממס (מים) והמומס (סוכר) לקשרים המתפרקים ולקשרים הנוצרים בתהליך ההמסה.</w:t>
      </w:r>
    </w:p>
    <w:p w:rsidR="00AE5BE4" w:rsidRPr="008C646F" w:rsidRDefault="00AE5BE4" w:rsidP="004818F5">
      <w:pPr>
        <w:numPr>
          <w:ilvl w:val="0"/>
          <w:numId w:val="3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>צפו בהסבר של תהליכי ההמסה במים בקישור הבא:</w:t>
      </w:r>
    </w:p>
    <w:p w:rsidR="00AE5BE4" w:rsidRPr="008C646F" w:rsidRDefault="00C26720" w:rsidP="00AE5BE4">
      <w:pPr>
        <w:bidi w:val="0"/>
        <w:spacing w:after="0" w:line="360" w:lineRule="auto"/>
        <w:ind w:left="360"/>
        <w:rPr>
          <w:rFonts w:asciiTheme="majorBidi" w:hAnsiTheme="majorBidi" w:cs="David"/>
          <w:sz w:val="24"/>
          <w:szCs w:val="24"/>
        </w:rPr>
      </w:pPr>
      <w:hyperlink r:id="rId18" w:history="1">
        <w:r w:rsidR="00AE5BE4" w:rsidRPr="008C646F">
          <w:rPr>
            <w:rStyle w:val="Hyperlink"/>
            <w:rFonts w:asciiTheme="majorBidi" w:hAnsiTheme="majorBidi" w:cs="David"/>
            <w:sz w:val="24"/>
            <w:szCs w:val="24"/>
          </w:rPr>
          <w:t>http://stwww.weizmann.ac.il/chemcenter/Page.asp?id=1025</w:t>
        </w:r>
      </w:hyperlink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</w:p>
    <w:p w:rsidR="004818F5" w:rsidRPr="008C646F" w:rsidRDefault="004818F5" w:rsidP="004818F5">
      <w:pPr>
        <w:pStyle w:val="ListParagraph"/>
        <w:spacing w:line="360" w:lineRule="auto"/>
        <w:ind w:left="0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עבודה נעימה מעניינת ומעשירה</w:t>
      </w:r>
    </w:p>
    <w:p w:rsidR="00E269BA" w:rsidRPr="008C646F" w:rsidRDefault="004818F5" w:rsidP="007911B2">
      <w:pPr>
        <w:pStyle w:val="ListParagraph"/>
        <w:spacing w:line="360" w:lineRule="auto"/>
        <w:ind w:left="0"/>
        <w:jc w:val="center"/>
        <w:rPr>
          <w:rFonts w:asciiTheme="majorBidi" w:hAnsiTheme="majorBidi" w:cs="David"/>
          <w:b/>
          <w:bCs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נורית</w:t>
      </w:r>
    </w:p>
    <w:p w:rsidR="002C134C" w:rsidRPr="008C646F" w:rsidRDefault="002C134C" w:rsidP="002C134C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>רקע למורה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הנחיות דידקטיות להפעלת הפעילות בכיתה:</w:t>
      </w:r>
    </w:p>
    <w:p w:rsidR="002C134C" w:rsidRPr="008C646F" w:rsidRDefault="002C134C" w:rsidP="002C134C">
      <w:pPr>
        <w:pStyle w:val="ListParagraph"/>
        <w:numPr>
          <w:ilvl w:val="0"/>
          <w:numId w:val="2"/>
        </w:numPr>
        <w:rPr>
          <w:rFonts w:asciiTheme="majorBidi" w:hAnsiTheme="majorBidi" w:cs="David"/>
          <w:b/>
          <w:bCs/>
          <w:sz w:val="24"/>
          <w:szCs w:val="24"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תיאור התקנה והפעלת הפלטפורמה.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ההתקנה מתוארת בפעילות לתלמיד. 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אפשרות 1: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מורה יכול להתקין את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במחשבים של התלמידים לפני תחילת השיעור. אפשר לשמור את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במחשב מרכזי ולשתף את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ברשת.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אפשרות 2:</w:t>
      </w:r>
      <w:r w:rsidRPr="008C646F">
        <w:rPr>
          <w:rFonts w:asciiTheme="majorBidi" w:hAnsiTheme="majorBidi" w:cs="David"/>
          <w:sz w:val="24"/>
          <w:szCs w:val="24"/>
          <w:rtl/>
        </w:rPr>
        <w:t xml:space="preserve"> המורה יכול להנחות את התלמידים בהתקנת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בתחילת השיעור כאשר המורה מציג על מסך מרכזי (באמצעות חד קרן) את השלבים להתקנה.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בכל מקרה, חשוב לשלוח לתלמידים את הקובץ של הפעילות במחשב כדי שהקישור יהיה זמין, וגם כדי לאפשר העתקת מסך וכתיבת תשובות לפעילות.</w:t>
      </w:r>
    </w:p>
    <w:p w:rsidR="002C134C" w:rsidRPr="008C646F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אפשרות 1 מומלצת כאשר יש מגבלה של זמן וקבוצת תלמידים לא מיומנת. אפשרות 2 מומלצת בכל מקרה אחר כדי לחשוף את התלמידים למגוון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הישומונים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הקיימים ב-</w:t>
      </w:r>
      <w:proofErr w:type="spellStart"/>
      <w:r w:rsidRPr="008C646F">
        <w:rPr>
          <w:rFonts w:asciiTheme="majorBidi" w:hAnsiTheme="majorBidi" w:cs="David"/>
          <w:sz w:val="24"/>
          <w:szCs w:val="24"/>
        </w:rPr>
        <w:t>PhET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ולאופן ההתקנה שלהם במחשב.</w:t>
      </w:r>
    </w:p>
    <w:p w:rsidR="004818F5" w:rsidRPr="008C646F" w:rsidRDefault="004818F5" w:rsidP="002C134C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אם יש בעיה בהתקנה, יש דרך אחרת להתקנה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היכנסו לקישור: </w:t>
      </w:r>
      <w:hyperlink r:id="rId19" w:history="1">
        <w:r w:rsidRPr="008C646F">
          <w:rPr>
            <w:rStyle w:val="Hyperlink"/>
            <w:rFonts w:asciiTheme="majorBidi" w:hAnsiTheme="majorBidi" w:cs="David"/>
            <w:sz w:val="24"/>
            <w:szCs w:val="24"/>
          </w:rPr>
          <w:t>http://goo.gl/kOS16</w:t>
        </w:r>
      </w:hyperlink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יופיע לכם המסך הבא:</w:t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lastRenderedPageBreak/>
        <w:drawing>
          <wp:inline distT="0" distB="0" distL="0" distR="0" wp14:anchorId="5D45B192" wp14:editId="55BA21E1">
            <wp:extent cx="5356860" cy="5374005"/>
            <wp:effectExtent l="19050" t="19050" r="1524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3740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18F5" w:rsidRPr="008C646F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כדי להפעיל את הסימולציה לחצו על אחד המקומות המסומנים.</w:t>
      </w:r>
    </w:p>
    <w:p w:rsidR="004818F5" w:rsidRPr="008C646F" w:rsidRDefault="004818F5" w:rsidP="004818F5">
      <w:pPr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ואז ייפתח לפניכם מסך הסימולציה.</w:t>
      </w:r>
    </w:p>
    <w:p w:rsidR="008C646F" w:rsidRPr="008C646F" w:rsidRDefault="008C646F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1A707A" w:rsidRPr="008C646F" w:rsidRDefault="001A707A" w:rsidP="002C134C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</w:rPr>
      </w:pPr>
      <w:r w:rsidRPr="008C646F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 xml:space="preserve">פתרון דף העבודה </w:t>
      </w:r>
    </w:p>
    <w:p w:rsidR="008C646F" w:rsidRPr="008C646F" w:rsidRDefault="008C646F" w:rsidP="008C646F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חלק ב' – המסת סוכר ומלח במבט מיקרוסקופי.</w:t>
      </w:r>
    </w:p>
    <w:p w:rsidR="008C646F" w:rsidRPr="008C646F" w:rsidRDefault="008C646F" w:rsidP="008C646F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</w:p>
    <w:p w:rsidR="008C646F" w:rsidRPr="008C646F" w:rsidRDefault="008C646F" w:rsidP="008C646F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עליכם לבדוק את ההיבטים המופיעים בטבלה הבאה עבור כל אחד מהמומסים:</w:t>
      </w:r>
    </w:p>
    <w:p w:rsidR="008C646F" w:rsidRPr="008C646F" w:rsidRDefault="008C646F" w:rsidP="008C646F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טבלה: המסת חומרים שונים במים</w:t>
      </w:r>
    </w:p>
    <w:tbl>
      <w:tblPr>
        <w:bidiVisual/>
        <w:tblW w:w="43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3"/>
        <w:gridCol w:w="1159"/>
        <w:gridCol w:w="1605"/>
        <w:gridCol w:w="3461"/>
      </w:tblGrid>
      <w:tr w:rsidR="00FD07CC" w:rsidRPr="008C646F" w:rsidTr="00FD07CC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המומס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החלקיקים המופיעים בתמיסה</w:t>
            </w: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 xml:space="preserve">צייר מספר </w:t>
            </w:r>
            <w:proofErr w:type="spellStart"/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חלקיקיים</w:t>
            </w:r>
            <w:proofErr w:type="spellEnd"/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ניסוח תהליך ההמסה במים</w:t>
            </w:r>
          </w:p>
        </w:tc>
      </w:tr>
      <w:tr w:rsidR="00FD07CC" w:rsidRPr="008C646F" w:rsidTr="00FD07CC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נתרן כלורי </w:t>
            </w:r>
          </w:p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NaC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יונים</w:t>
            </w:r>
          </w:p>
        </w:tc>
        <w:tc>
          <w:tcPr>
            <w:tcW w:w="1074" w:type="pct"/>
          </w:tcPr>
          <w:p w:rsidR="00FD07CC" w:rsidRPr="008C646F" w:rsidRDefault="00FD07CC" w:rsidP="008C646F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>
              <w:object w:dxaOrig="1245" w:dyaOrig="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5pt;height:37.4pt" o:ole="">
                  <v:imagedata r:id="rId21" o:title=""/>
                </v:shape>
                <o:OLEObject Type="Embed" ProgID="PBrush" ShapeID="_x0000_i1025" DrawAspect="Content" ObjectID="_1471380829" r:id="rId22"/>
              </w:object>
            </w:r>
          </w:p>
        </w:tc>
        <w:tc>
          <w:tcPr>
            <w:tcW w:w="2336" w:type="pct"/>
            <w:vAlign w:val="center"/>
          </w:tcPr>
          <w:p w:rsidR="00FD07CC" w:rsidRPr="008C646F" w:rsidRDefault="00FD07CC" w:rsidP="008C646F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NaC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(s)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sym w:font="Wingdings" w:char="F0E0"/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 Na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+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+ 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Cl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-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</w:p>
        </w:tc>
      </w:tr>
      <w:tr w:rsidR="00FD07CC" w:rsidRPr="008C646F" w:rsidTr="00FD07CC">
        <w:trPr>
          <w:trHeight w:val="875"/>
        </w:trPr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סוכרוז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מולקולות</w:t>
            </w:r>
          </w:p>
        </w:tc>
        <w:tc>
          <w:tcPr>
            <w:tcW w:w="1074" w:type="pct"/>
          </w:tcPr>
          <w:p w:rsidR="00FD07CC" w:rsidRPr="008C646F" w:rsidRDefault="00FD07CC" w:rsidP="008C646F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>
              <w:object w:dxaOrig="990" w:dyaOrig="1185">
                <v:shape id="_x0000_i1026" type="#_x0000_t75" style="width:49.55pt;height:58.9pt" o:ole="">
                  <v:imagedata r:id="rId23" o:title=""/>
                </v:shape>
                <o:OLEObject Type="Embed" ProgID="PBrush" ShapeID="_x0000_i1026" DrawAspect="Content" ObjectID="_1471380830" r:id="rId24"/>
              </w:object>
            </w:r>
          </w:p>
        </w:tc>
        <w:tc>
          <w:tcPr>
            <w:tcW w:w="2336" w:type="pct"/>
            <w:vAlign w:val="center"/>
          </w:tcPr>
          <w:p w:rsidR="00FD07CC" w:rsidRPr="008C646F" w:rsidRDefault="00FD07CC" w:rsidP="008C646F">
            <w:pPr>
              <w:bidi w:val="0"/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11(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sym w:font="Wingdings" w:char="F0E0"/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 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11 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</w:p>
        </w:tc>
      </w:tr>
      <w:tr w:rsidR="00FD07CC" w:rsidRPr="008C646F" w:rsidTr="00FD07CC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סידן כלורי 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CaC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יונים</w:t>
            </w:r>
          </w:p>
        </w:tc>
        <w:tc>
          <w:tcPr>
            <w:tcW w:w="1074" w:type="pct"/>
          </w:tcPr>
          <w:p w:rsidR="00FD07CC" w:rsidRPr="008C646F" w:rsidRDefault="00FD07CC" w:rsidP="008C4C89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>
              <w:object w:dxaOrig="1425" w:dyaOrig="1305">
                <v:shape id="_x0000_i1027" type="#_x0000_t75" style="width:57.05pt;height:52.35pt" o:ole="">
                  <v:imagedata r:id="rId25" o:title=""/>
                </v:shape>
                <o:OLEObject Type="Embed" ProgID="PBrush" ShapeID="_x0000_i1027" DrawAspect="Content" ObjectID="_1471380831" r:id="rId26"/>
              </w:object>
            </w:r>
          </w:p>
        </w:tc>
        <w:tc>
          <w:tcPr>
            <w:tcW w:w="2336" w:type="pct"/>
            <w:vAlign w:val="center"/>
          </w:tcPr>
          <w:p w:rsidR="00FD07CC" w:rsidRPr="008C646F" w:rsidRDefault="00FD07CC" w:rsidP="008C4C89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</w:rPr>
              <w:t>CaC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</w:rPr>
              <w:t>ℓ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2 (s)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sym w:font="Wingdings" w:char="F0E0"/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a</w:t>
            </w:r>
            <w:r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2+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+ </w:t>
            </w:r>
            <w:r>
              <w:rPr>
                <w:rFonts w:asciiTheme="majorBidi" w:hAnsiTheme="majorBidi" w:cs="David"/>
                <w:sz w:val="24"/>
                <w:szCs w:val="24"/>
              </w:rPr>
              <w:t>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Cl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-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</w:p>
        </w:tc>
      </w:tr>
      <w:tr w:rsidR="00FD07CC" w:rsidRPr="008C646F" w:rsidTr="00FD07CC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נתרן חנקתי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NaNO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David" w:hint="cs"/>
                <w:sz w:val="24"/>
                <w:szCs w:val="24"/>
                <w:rtl/>
              </w:rPr>
              <w:t>יונים</w:t>
            </w:r>
          </w:p>
        </w:tc>
        <w:tc>
          <w:tcPr>
            <w:tcW w:w="1074" w:type="pct"/>
          </w:tcPr>
          <w:p w:rsidR="00FD07CC" w:rsidRPr="008C646F" w:rsidRDefault="00FD07CC" w:rsidP="008C4C89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>
              <w:object w:dxaOrig="990" w:dyaOrig="810">
                <v:shape id="_x0000_i1028" type="#_x0000_t75" style="width:49.55pt;height:41.15pt" o:ole="">
                  <v:imagedata r:id="rId27" o:title=""/>
                </v:shape>
                <o:OLEObject Type="Embed" ProgID="PBrush" ShapeID="_x0000_i1028" DrawAspect="Content" ObjectID="_1471380832" r:id="rId28"/>
              </w:object>
            </w:r>
          </w:p>
        </w:tc>
        <w:tc>
          <w:tcPr>
            <w:tcW w:w="2336" w:type="pct"/>
            <w:vAlign w:val="center"/>
          </w:tcPr>
          <w:p w:rsidR="00FD07CC" w:rsidRPr="008C4C89" w:rsidRDefault="00FD07CC" w:rsidP="008C4C89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</w:rPr>
              <w:t>NaNO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3 (s)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sym w:font="Wingdings" w:char="F0E0"/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 Na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+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+ NO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 xml:space="preserve">3 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perscript"/>
              </w:rPr>
              <w:t>-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</w:p>
        </w:tc>
      </w:tr>
      <w:tr w:rsidR="00FD07CC" w:rsidRPr="008C646F" w:rsidTr="00FD07CC">
        <w:tc>
          <w:tcPr>
            <w:tcW w:w="81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גלוקוז</w:t>
            </w:r>
          </w:p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 xml:space="preserve"> 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780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  <w:rtl/>
              </w:rPr>
              <w:t>מולקולות</w:t>
            </w:r>
          </w:p>
        </w:tc>
        <w:tc>
          <w:tcPr>
            <w:tcW w:w="1074" w:type="pct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>
              <w:object w:dxaOrig="2265" w:dyaOrig="1605">
                <v:shape id="_x0000_i1029" type="#_x0000_t75" style="width:69.2pt;height:48.6pt" o:ole="">
                  <v:imagedata r:id="rId29" o:title=""/>
                </v:shape>
                <o:OLEObject Type="Embed" ProgID="PBrush" ShapeID="_x0000_i1029" DrawAspect="Content" ObjectID="_1471380833" r:id="rId30"/>
              </w:object>
            </w:r>
          </w:p>
        </w:tc>
        <w:tc>
          <w:tcPr>
            <w:tcW w:w="2336" w:type="pct"/>
            <w:vAlign w:val="center"/>
          </w:tcPr>
          <w:p w:rsidR="00FD07CC" w:rsidRPr="008C646F" w:rsidRDefault="00FD07CC" w:rsidP="002D02A2">
            <w:pPr>
              <w:spacing w:after="0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8C646F">
              <w:rPr>
                <w:rFonts w:asciiTheme="majorBidi" w:hAnsiTheme="majorBidi" w:cs="David"/>
                <w:sz w:val="24"/>
                <w:szCs w:val="24"/>
              </w:rPr>
              <w:t>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 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sym w:font="Wingdings" w:char="F0E0"/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 xml:space="preserve"> C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H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12</w:t>
            </w:r>
            <w:r w:rsidRPr="008C646F">
              <w:rPr>
                <w:rFonts w:asciiTheme="majorBidi" w:hAnsiTheme="majorBidi" w:cs="David"/>
                <w:sz w:val="24"/>
                <w:szCs w:val="24"/>
              </w:rPr>
              <w:t>O</w:t>
            </w:r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6 (</w:t>
            </w:r>
            <w:proofErr w:type="spellStart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aq</w:t>
            </w:r>
            <w:proofErr w:type="spellEnd"/>
            <w:r w:rsidRPr="008C646F">
              <w:rPr>
                <w:rFonts w:asciiTheme="majorBidi" w:hAnsiTheme="majorBidi" w:cs="David"/>
                <w:sz w:val="24"/>
                <w:szCs w:val="24"/>
                <w:vertAlign w:val="subscript"/>
              </w:rPr>
              <w:t>)</w:t>
            </w:r>
          </w:p>
        </w:tc>
      </w:tr>
    </w:tbl>
    <w:p w:rsidR="008C646F" w:rsidRPr="008C646F" w:rsidRDefault="008C646F" w:rsidP="008C646F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</w:p>
    <w:p w:rsidR="008C646F" w:rsidRPr="008C646F" w:rsidRDefault="008C646F" w:rsidP="008C646F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  <w:r w:rsidRPr="008C646F">
        <w:rPr>
          <w:rFonts w:asciiTheme="majorBidi" w:hAnsiTheme="majorBidi" w:cs="David"/>
          <w:b/>
          <w:bCs/>
          <w:sz w:val="24"/>
          <w:szCs w:val="24"/>
          <w:rtl/>
        </w:rPr>
        <w:t>חלק ג': ענו על השאלות הבאות:</w:t>
      </w:r>
    </w:p>
    <w:p w:rsidR="008C646F" w:rsidRPr="008C646F" w:rsidRDefault="008C646F" w:rsidP="008C646F">
      <w:pPr>
        <w:spacing w:after="0" w:line="360" w:lineRule="auto"/>
        <w:ind w:left="720"/>
        <w:jc w:val="center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noProof/>
          <w:sz w:val="24"/>
          <w:szCs w:val="24"/>
        </w:rPr>
        <w:drawing>
          <wp:inline distT="0" distB="0" distL="0" distR="0" wp14:anchorId="60B28788" wp14:editId="3C066198">
            <wp:extent cx="4357705" cy="3096883"/>
            <wp:effectExtent l="0" t="0" r="508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52" cy="31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6F" w:rsidRPr="008C646F" w:rsidRDefault="008C646F" w:rsidP="008C646F">
      <w:pPr>
        <w:numPr>
          <w:ilvl w:val="0"/>
          <w:numId w:val="3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lastRenderedPageBreak/>
        <w:t xml:space="preserve">הכניסו למים את המלח  וצפו בהמסתו. תארו ברמה המיקרוסקופית את תהליך המסת המלח במים. התייחסו למבנה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החלקיקי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של הממס (מים) והמומס (מלח) לקשרים המתפרקים ולקשרים הנוצרים בתהליך ההמסה.</w:t>
      </w:r>
    </w:p>
    <w:p w:rsidR="008C646F" w:rsidRPr="008C646F" w:rsidRDefault="008C646F" w:rsidP="008C646F">
      <w:pPr>
        <w:numPr>
          <w:ilvl w:val="0"/>
          <w:numId w:val="3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8C646F">
        <w:rPr>
          <w:rFonts w:asciiTheme="majorBidi" w:hAnsiTheme="majorBidi" w:cs="David"/>
          <w:sz w:val="24"/>
          <w:szCs w:val="24"/>
          <w:rtl/>
        </w:rPr>
        <w:t xml:space="preserve">הכניסו למים את הסוכר  וצפו בהמסתו. תארו ברמה המיקרוסקופית את תהליך המסת הסוכר במים. התייחסו למבנה </w:t>
      </w:r>
      <w:proofErr w:type="spellStart"/>
      <w:r w:rsidRPr="008C646F">
        <w:rPr>
          <w:rFonts w:asciiTheme="majorBidi" w:hAnsiTheme="majorBidi" w:cs="David"/>
          <w:sz w:val="24"/>
          <w:szCs w:val="24"/>
          <w:rtl/>
        </w:rPr>
        <w:t>החלקיקי</w:t>
      </w:r>
      <w:proofErr w:type="spellEnd"/>
      <w:r w:rsidRPr="008C646F">
        <w:rPr>
          <w:rFonts w:asciiTheme="majorBidi" w:hAnsiTheme="majorBidi" w:cs="David"/>
          <w:sz w:val="24"/>
          <w:szCs w:val="24"/>
          <w:rtl/>
        </w:rPr>
        <w:t xml:space="preserve"> של הממס (מים) והמומס (סוכר) לקשרים המתפרקים ולקשרים הנוצרים בתהליך ההמסה.</w:t>
      </w:r>
    </w:p>
    <w:p w:rsidR="008C646F" w:rsidRPr="00E330D1" w:rsidRDefault="00E330D1" w:rsidP="008C646F">
      <w:pPr>
        <w:numPr>
          <w:ilvl w:val="0"/>
          <w:numId w:val="38"/>
        </w:numPr>
        <w:spacing w:after="0" w:line="360" w:lineRule="auto"/>
        <w:rPr>
          <w:rFonts w:asciiTheme="majorBidi" w:hAnsiTheme="majorBidi" w:cs="David"/>
          <w:color w:val="FF0000"/>
          <w:sz w:val="24"/>
          <w:szCs w:val="24"/>
        </w:rPr>
      </w:pPr>
      <w:r w:rsidRPr="00E330D1">
        <w:rPr>
          <w:rFonts w:asciiTheme="majorBidi" w:hAnsiTheme="majorBidi" w:cs="David" w:hint="cs"/>
          <w:color w:val="FF0000"/>
          <w:sz w:val="24"/>
          <w:szCs w:val="24"/>
          <w:rtl/>
        </w:rPr>
        <w:t>ה</w:t>
      </w:r>
      <w:r w:rsidR="008C646F" w:rsidRPr="00E330D1">
        <w:rPr>
          <w:rFonts w:asciiTheme="majorBidi" w:hAnsiTheme="majorBidi" w:cs="David"/>
          <w:color w:val="FF0000"/>
          <w:sz w:val="24"/>
          <w:szCs w:val="24"/>
          <w:rtl/>
        </w:rPr>
        <w:t xml:space="preserve">הסבר של תהליכי ההמסה במים </w:t>
      </w:r>
      <w:r w:rsidRPr="00E330D1">
        <w:rPr>
          <w:rFonts w:asciiTheme="majorBidi" w:hAnsiTheme="majorBidi" w:cs="David" w:hint="cs"/>
          <w:color w:val="FF0000"/>
          <w:sz w:val="24"/>
          <w:szCs w:val="24"/>
          <w:rtl/>
        </w:rPr>
        <w:t xml:space="preserve">ברמה הנדרשת </w:t>
      </w:r>
      <w:r w:rsidR="008C646F" w:rsidRPr="00E330D1">
        <w:rPr>
          <w:rFonts w:asciiTheme="majorBidi" w:hAnsiTheme="majorBidi" w:cs="David"/>
          <w:color w:val="FF0000"/>
          <w:sz w:val="24"/>
          <w:szCs w:val="24"/>
          <w:rtl/>
        </w:rPr>
        <w:t>בקישור הבא:</w:t>
      </w:r>
    </w:p>
    <w:p w:rsidR="001C2FE0" w:rsidRPr="008C646F" w:rsidRDefault="00C26720" w:rsidP="00E330D1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hyperlink r:id="rId31" w:history="1">
        <w:r w:rsidR="008C646F" w:rsidRPr="008C646F">
          <w:rPr>
            <w:rStyle w:val="Hyperlink"/>
            <w:rFonts w:asciiTheme="majorBidi" w:hAnsiTheme="majorBidi" w:cs="David"/>
            <w:sz w:val="24"/>
            <w:szCs w:val="24"/>
          </w:rPr>
          <w:t>http://stwww.weizmann.ac.il/chemcenter/Page.asp?id=1025</w:t>
        </w:r>
      </w:hyperlink>
    </w:p>
    <w:p w:rsidR="00AF6A47" w:rsidRPr="008C646F" w:rsidRDefault="00AF6A47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</w:p>
    <w:p w:rsidR="00261E82" w:rsidRPr="008C646F" w:rsidRDefault="00261E82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</w:p>
    <w:p w:rsidR="00261E82" w:rsidRPr="008C646F" w:rsidRDefault="00261E82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</w:p>
    <w:p w:rsidR="00261E82" w:rsidRPr="008C646F" w:rsidRDefault="00261E82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</w:p>
    <w:sectPr w:rsidR="00261E82" w:rsidRPr="008C646F" w:rsidSect="0094650D">
      <w:footerReference w:type="default" r:id="rId32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20" w:rsidRDefault="00C26720" w:rsidP="00791CFA">
      <w:pPr>
        <w:spacing w:after="0" w:line="240" w:lineRule="auto"/>
      </w:pPr>
      <w:r>
        <w:separator/>
      </w:r>
    </w:p>
  </w:endnote>
  <w:endnote w:type="continuationSeparator" w:id="0">
    <w:p w:rsidR="00C26720" w:rsidRDefault="00C26720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CFA" w:rsidRPr="00BF34EE" w:rsidRDefault="00BF34EE" w:rsidP="00BF34EE">
    <w:pPr>
      <w:jc w:val="center"/>
      <w:rPr>
        <w:rFonts w:cs="David"/>
        <w:sz w:val="24"/>
        <w:szCs w:val="24"/>
      </w:rPr>
    </w:pPr>
    <w:r w:rsidRPr="000B5D3A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0B5D3A">
      <w:rPr>
        <w:rFonts w:cs="David"/>
        <w:sz w:val="24"/>
        <w:szCs w:val="24"/>
        <w:rtl/>
      </w:rPr>
      <w:t>–</w:t>
    </w:r>
    <w:r w:rsidRPr="000B5D3A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0B5D3A">
      <w:rPr>
        <w:rFonts w:cs="David" w:hint="cs"/>
        <w:sz w:val="24"/>
        <w:szCs w:val="24"/>
        <w:rtl/>
      </w:rPr>
      <w:t>יח"ל</w:t>
    </w:r>
    <w:proofErr w:type="spellEnd"/>
    <w:r w:rsidRPr="000B5D3A">
      <w:rPr>
        <w:rFonts w:cs="David" w:hint="cs"/>
        <w:sz w:val="24"/>
        <w:szCs w:val="24"/>
        <w:rtl/>
      </w:rPr>
      <w:t xml:space="preserve">. בחסות המרכז הארצי למורי הכימיה. </w:t>
    </w:r>
    <w:r w:rsidRPr="000B5D3A">
      <w:rPr>
        <w:rFonts w:asciiTheme="majorBidi" w:hAnsiTheme="majorBidi" w:cs="David" w:hint="cs"/>
        <w:sz w:val="24"/>
        <w:szCs w:val="24"/>
        <w:rtl/>
      </w:rPr>
      <w:br/>
    </w:r>
    <w:r w:rsidRPr="000B5D3A">
      <w:rPr>
        <w:rFonts w:asciiTheme="majorBidi" w:hAnsiTheme="majorBidi" w:cs="David"/>
        <w:sz w:val="24"/>
        <w:szCs w:val="24"/>
        <w:rtl/>
      </w:rPr>
      <w:t>שם המפתחים: נורית דקלו</w:t>
    </w:r>
    <w:r>
      <w:rPr>
        <w:rFonts w:asciiTheme="majorBidi" w:hAnsiTheme="majorBidi" w:cs="David" w:hint="cs"/>
        <w:sz w:val="24"/>
        <w:szCs w:val="24"/>
        <w:rtl/>
      </w:rPr>
      <w:t>.</w:t>
    </w:r>
    <w:r w:rsidRPr="000B5D3A">
      <w:rPr>
        <w:rFonts w:asciiTheme="majorBidi" w:hAnsiTheme="majorBidi" w:cs="David" w:hint="cs"/>
        <w:sz w:val="24"/>
        <w:szCs w:val="24"/>
        <w:rtl/>
      </w:rPr>
      <w:t xml:space="preserve"> </w:t>
    </w:r>
    <w:r w:rsidRPr="000B5D3A">
      <w:rPr>
        <w:rFonts w:asciiTheme="majorBidi" w:hAnsiTheme="majorBidi" w:cs="David"/>
        <w:sz w:val="24"/>
        <w:szCs w:val="24"/>
        <w:rtl/>
      </w:rPr>
      <w:t xml:space="preserve">עריכה לפני העלאה לאתר: </w:t>
    </w:r>
    <w:r w:rsidRPr="000B5D3A">
      <w:rPr>
        <w:rFonts w:asciiTheme="majorBidi" w:hAnsiTheme="majorBidi" w:cs="David" w:hint="cs"/>
        <w:sz w:val="24"/>
        <w:szCs w:val="24"/>
        <w:rtl/>
      </w:rPr>
      <w:t xml:space="preserve">ד"ר </w:t>
    </w:r>
    <w:r w:rsidRPr="000B5D3A">
      <w:rPr>
        <w:rFonts w:asciiTheme="majorBidi" w:hAnsiTheme="majorBidi" w:cs="David"/>
        <w:sz w:val="24"/>
        <w:szCs w:val="24"/>
        <w:rtl/>
      </w:rPr>
      <w:t>מלכה יאיון</w:t>
    </w:r>
    <w:r w:rsidRPr="000B5D3A">
      <w:rPr>
        <w:rFonts w:asciiTheme="majorBidi" w:hAnsiTheme="majorBidi" w:cs="David" w:hint="cs"/>
        <w:sz w:val="24"/>
        <w:szCs w:val="24"/>
        <w:rtl/>
      </w:rPr>
      <w:t>, מכון ויצמן</w:t>
    </w:r>
    <w:r>
      <w:rPr>
        <w:rFonts w:cs="David" w:hint="cs"/>
        <w:sz w:val="24"/>
        <w:szCs w:val="24"/>
        <w:rtl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20" w:rsidRDefault="00C26720" w:rsidP="00791CFA">
      <w:pPr>
        <w:spacing w:after="0" w:line="240" w:lineRule="auto"/>
      </w:pPr>
      <w:r>
        <w:separator/>
      </w:r>
    </w:p>
  </w:footnote>
  <w:footnote w:type="continuationSeparator" w:id="0">
    <w:p w:rsidR="00C26720" w:rsidRDefault="00C26720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A7C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817F6"/>
    <w:multiLevelType w:val="hybridMultilevel"/>
    <w:tmpl w:val="BD6C788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472D8"/>
    <w:multiLevelType w:val="hybridMultilevel"/>
    <w:tmpl w:val="423E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142DE"/>
    <w:multiLevelType w:val="hybridMultilevel"/>
    <w:tmpl w:val="AD0C370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4768B"/>
    <w:multiLevelType w:val="hybridMultilevel"/>
    <w:tmpl w:val="20664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E316F60"/>
    <w:multiLevelType w:val="hybridMultilevel"/>
    <w:tmpl w:val="2E8AD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5021F1"/>
    <w:multiLevelType w:val="hybridMultilevel"/>
    <w:tmpl w:val="B82E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7323C"/>
    <w:multiLevelType w:val="hybridMultilevel"/>
    <w:tmpl w:val="B16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77763"/>
    <w:multiLevelType w:val="hybridMultilevel"/>
    <w:tmpl w:val="43EC4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8">
    <w:nsid w:val="5B993D1D"/>
    <w:multiLevelType w:val="hybridMultilevel"/>
    <w:tmpl w:val="060EB7D0"/>
    <w:lvl w:ilvl="0" w:tplc="D88CFF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95E41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B5A14"/>
    <w:multiLevelType w:val="hybridMultilevel"/>
    <w:tmpl w:val="DC6E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B694AA">
      <w:start w:val="1"/>
      <w:numFmt w:val="hebrew1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666814"/>
    <w:multiLevelType w:val="hybridMultilevel"/>
    <w:tmpl w:val="CD609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7"/>
  </w:num>
  <w:num w:numId="3">
    <w:abstractNumId w:val="27"/>
  </w:num>
  <w:num w:numId="4">
    <w:abstractNumId w:val="5"/>
  </w:num>
  <w:num w:numId="5">
    <w:abstractNumId w:val="12"/>
  </w:num>
  <w:num w:numId="6">
    <w:abstractNumId w:val="32"/>
  </w:num>
  <w:num w:numId="7">
    <w:abstractNumId w:val="34"/>
  </w:num>
  <w:num w:numId="8">
    <w:abstractNumId w:val="13"/>
  </w:num>
  <w:num w:numId="9">
    <w:abstractNumId w:val="31"/>
  </w:num>
  <w:num w:numId="10">
    <w:abstractNumId w:val="1"/>
  </w:num>
  <w:num w:numId="11">
    <w:abstractNumId w:val="24"/>
  </w:num>
  <w:num w:numId="12">
    <w:abstractNumId w:val="6"/>
  </w:num>
  <w:num w:numId="13">
    <w:abstractNumId w:val="11"/>
  </w:num>
  <w:num w:numId="14">
    <w:abstractNumId w:val="8"/>
  </w:num>
  <w:num w:numId="15">
    <w:abstractNumId w:val="9"/>
  </w:num>
  <w:num w:numId="16">
    <w:abstractNumId w:val="36"/>
  </w:num>
  <w:num w:numId="17">
    <w:abstractNumId w:val="20"/>
  </w:num>
  <w:num w:numId="18">
    <w:abstractNumId w:val="29"/>
  </w:num>
  <w:num w:numId="19">
    <w:abstractNumId w:val="33"/>
  </w:num>
  <w:num w:numId="20">
    <w:abstractNumId w:val="16"/>
  </w:num>
  <w:num w:numId="21">
    <w:abstractNumId w:val="10"/>
  </w:num>
  <w:num w:numId="22">
    <w:abstractNumId w:val="4"/>
  </w:num>
  <w:num w:numId="23">
    <w:abstractNumId w:val="15"/>
  </w:num>
  <w:num w:numId="24">
    <w:abstractNumId w:val="2"/>
  </w:num>
  <w:num w:numId="25">
    <w:abstractNumId w:val="18"/>
  </w:num>
  <w:num w:numId="26">
    <w:abstractNumId w:val="17"/>
  </w:num>
  <w:num w:numId="27">
    <w:abstractNumId w:val="14"/>
  </w:num>
  <w:num w:numId="28">
    <w:abstractNumId w:val="35"/>
  </w:num>
  <w:num w:numId="29">
    <w:abstractNumId w:val="23"/>
  </w:num>
  <w:num w:numId="30">
    <w:abstractNumId w:val="19"/>
  </w:num>
  <w:num w:numId="31">
    <w:abstractNumId w:val="21"/>
  </w:num>
  <w:num w:numId="32">
    <w:abstractNumId w:val="3"/>
  </w:num>
  <w:num w:numId="33">
    <w:abstractNumId w:val="7"/>
  </w:num>
  <w:num w:numId="34">
    <w:abstractNumId w:val="22"/>
  </w:num>
  <w:num w:numId="35">
    <w:abstractNumId w:val="28"/>
  </w:num>
  <w:num w:numId="36">
    <w:abstractNumId w:val="25"/>
  </w:num>
  <w:num w:numId="37">
    <w:abstractNumId w:val="30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57D24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2123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586"/>
    <w:rsid w:val="001949FA"/>
    <w:rsid w:val="00194C43"/>
    <w:rsid w:val="001979DB"/>
    <w:rsid w:val="001A37E9"/>
    <w:rsid w:val="001A6D88"/>
    <w:rsid w:val="001A707A"/>
    <w:rsid w:val="001A7BD7"/>
    <w:rsid w:val="001B0386"/>
    <w:rsid w:val="001B0F8B"/>
    <w:rsid w:val="001B22D7"/>
    <w:rsid w:val="001B27CA"/>
    <w:rsid w:val="001B4140"/>
    <w:rsid w:val="001B643B"/>
    <w:rsid w:val="001C2284"/>
    <w:rsid w:val="001C2FE0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10E5E"/>
    <w:rsid w:val="00224661"/>
    <w:rsid w:val="002308F2"/>
    <w:rsid w:val="00231E85"/>
    <w:rsid w:val="00232AB0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61E8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134C"/>
    <w:rsid w:val="002C2536"/>
    <w:rsid w:val="002C32CF"/>
    <w:rsid w:val="002C77AA"/>
    <w:rsid w:val="002D1CBE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347C5"/>
    <w:rsid w:val="003413F9"/>
    <w:rsid w:val="00342E1A"/>
    <w:rsid w:val="00346682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1788"/>
    <w:rsid w:val="003E5572"/>
    <w:rsid w:val="003E6122"/>
    <w:rsid w:val="003E7B39"/>
    <w:rsid w:val="003F5B54"/>
    <w:rsid w:val="003F652C"/>
    <w:rsid w:val="003F657C"/>
    <w:rsid w:val="003F6817"/>
    <w:rsid w:val="00413DD5"/>
    <w:rsid w:val="00414732"/>
    <w:rsid w:val="00417B79"/>
    <w:rsid w:val="00421EA2"/>
    <w:rsid w:val="00424324"/>
    <w:rsid w:val="00424FAD"/>
    <w:rsid w:val="00430B16"/>
    <w:rsid w:val="00431229"/>
    <w:rsid w:val="004313F2"/>
    <w:rsid w:val="004332A7"/>
    <w:rsid w:val="00433ECE"/>
    <w:rsid w:val="00435877"/>
    <w:rsid w:val="00436EEE"/>
    <w:rsid w:val="00437F5B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52B"/>
    <w:rsid w:val="004627A6"/>
    <w:rsid w:val="004643D1"/>
    <w:rsid w:val="00464BDA"/>
    <w:rsid w:val="00465342"/>
    <w:rsid w:val="0047057D"/>
    <w:rsid w:val="004713FE"/>
    <w:rsid w:val="00472B4A"/>
    <w:rsid w:val="00473967"/>
    <w:rsid w:val="00475CC5"/>
    <w:rsid w:val="0047628A"/>
    <w:rsid w:val="004767F8"/>
    <w:rsid w:val="004818F5"/>
    <w:rsid w:val="00483CA7"/>
    <w:rsid w:val="00490F78"/>
    <w:rsid w:val="004925E4"/>
    <w:rsid w:val="004952AD"/>
    <w:rsid w:val="004961A3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2E4"/>
    <w:rsid w:val="005666B3"/>
    <w:rsid w:val="0057091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E1E"/>
    <w:rsid w:val="005B7AA1"/>
    <w:rsid w:val="005C0BD0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5B46"/>
    <w:rsid w:val="00676B83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27BEC"/>
    <w:rsid w:val="00734FEA"/>
    <w:rsid w:val="007403BD"/>
    <w:rsid w:val="007405B9"/>
    <w:rsid w:val="007443C3"/>
    <w:rsid w:val="00745776"/>
    <w:rsid w:val="00745C3B"/>
    <w:rsid w:val="00745E8C"/>
    <w:rsid w:val="0074604A"/>
    <w:rsid w:val="00746B17"/>
    <w:rsid w:val="00751A09"/>
    <w:rsid w:val="00752448"/>
    <w:rsid w:val="0075493C"/>
    <w:rsid w:val="007565E1"/>
    <w:rsid w:val="0075707B"/>
    <w:rsid w:val="007647D1"/>
    <w:rsid w:val="007659D7"/>
    <w:rsid w:val="007671DC"/>
    <w:rsid w:val="0077083B"/>
    <w:rsid w:val="00773538"/>
    <w:rsid w:val="007769D1"/>
    <w:rsid w:val="00780EE0"/>
    <w:rsid w:val="00781B79"/>
    <w:rsid w:val="007864BB"/>
    <w:rsid w:val="00790170"/>
    <w:rsid w:val="0079101E"/>
    <w:rsid w:val="007911B2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48FC"/>
    <w:rsid w:val="007B6010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4C29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26D68"/>
    <w:rsid w:val="0083481D"/>
    <w:rsid w:val="0083489F"/>
    <w:rsid w:val="008352E2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74E9A"/>
    <w:rsid w:val="00880BBC"/>
    <w:rsid w:val="0088207B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B5946"/>
    <w:rsid w:val="008C0418"/>
    <w:rsid w:val="008C4C89"/>
    <w:rsid w:val="008C646F"/>
    <w:rsid w:val="008D3634"/>
    <w:rsid w:val="008E35EA"/>
    <w:rsid w:val="008E75B4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7536C"/>
    <w:rsid w:val="00982605"/>
    <w:rsid w:val="0099236E"/>
    <w:rsid w:val="00993394"/>
    <w:rsid w:val="00994619"/>
    <w:rsid w:val="00996B33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041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31097"/>
    <w:rsid w:val="00A34081"/>
    <w:rsid w:val="00A35C11"/>
    <w:rsid w:val="00A3677F"/>
    <w:rsid w:val="00A37F3D"/>
    <w:rsid w:val="00A41158"/>
    <w:rsid w:val="00A511ED"/>
    <w:rsid w:val="00A51B2A"/>
    <w:rsid w:val="00A62DD6"/>
    <w:rsid w:val="00A649BA"/>
    <w:rsid w:val="00A65F33"/>
    <w:rsid w:val="00A670C9"/>
    <w:rsid w:val="00A7734A"/>
    <w:rsid w:val="00A77F39"/>
    <w:rsid w:val="00A867D5"/>
    <w:rsid w:val="00A901DD"/>
    <w:rsid w:val="00A91AB0"/>
    <w:rsid w:val="00A95032"/>
    <w:rsid w:val="00AA29B6"/>
    <w:rsid w:val="00AA7394"/>
    <w:rsid w:val="00AB1D66"/>
    <w:rsid w:val="00AB3FEE"/>
    <w:rsid w:val="00AB477D"/>
    <w:rsid w:val="00AC5EF1"/>
    <w:rsid w:val="00AD5CF1"/>
    <w:rsid w:val="00AE2825"/>
    <w:rsid w:val="00AE5BE4"/>
    <w:rsid w:val="00AE6399"/>
    <w:rsid w:val="00AF2D03"/>
    <w:rsid w:val="00AF3C4A"/>
    <w:rsid w:val="00AF4607"/>
    <w:rsid w:val="00AF4B77"/>
    <w:rsid w:val="00AF6A4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5DA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97723"/>
    <w:rsid w:val="00B979BF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BF34EE"/>
    <w:rsid w:val="00C01AE3"/>
    <w:rsid w:val="00C01D1F"/>
    <w:rsid w:val="00C01E2F"/>
    <w:rsid w:val="00C02A23"/>
    <w:rsid w:val="00C03A65"/>
    <w:rsid w:val="00C07BB2"/>
    <w:rsid w:val="00C10DF6"/>
    <w:rsid w:val="00C1234C"/>
    <w:rsid w:val="00C13FC1"/>
    <w:rsid w:val="00C16708"/>
    <w:rsid w:val="00C17513"/>
    <w:rsid w:val="00C175E0"/>
    <w:rsid w:val="00C24502"/>
    <w:rsid w:val="00C260BA"/>
    <w:rsid w:val="00C26720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1E24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4233E"/>
    <w:rsid w:val="00D4248F"/>
    <w:rsid w:val="00D43D55"/>
    <w:rsid w:val="00D44A5B"/>
    <w:rsid w:val="00D459F6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616F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05690"/>
    <w:rsid w:val="00E10EC7"/>
    <w:rsid w:val="00E157E9"/>
    <w:rsid w:val="00E158F3"/>
    <w:rsid w:val="00E227C4"/>
    <w:rsid w:val="00E2493D"/>
    <w:rsid w:val="00E269BA"/>
    <w:rsid w:val="00E27971"/>
    <w:rsid w:val="00E330D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6D77"/>
    <w:rsid w:val="00E67BC6"/>
    <w:rsid w:val="00E704E9"/>
    <w:rsid w:val="00E73FBA"/>
    <w:rsid w:val="00E74BF2"/>
    <w:rsid w:val="00E75212"/>
    <w:rsid w:val="00E76AA9"/>
    <w:rsid w:val="00E86E46"/>
    <w:rsid w:val="00E94587"/>
    <w:rsid w:val="00E9464C"/>
    <w:rsid w:val="00E9525A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30DB0"/>
    <w:rsid w:val="00F409D1"/>
    <w:rsid w:val="00F41224"/>
    <w:rsid w:val="00F419DB"/>
    <w:rsid w:val="00F44209"/>
    <w:rsid w:val="00F47B79"/>
    <w:rsid w:val="00F51D74"/>
    <w:rsid w:val="00F54D37"/>
    <w:rsid w:val="00F55E17"/>
    <w:rsid w:val="00F57856"/>
    <w:rsid w:val="00F62861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3300"/>
    <w:rsid w:val="00FA405C"/>
    <w:rsid w:val="00FA74C2"/>
    <w:rsid w:val="00FA779E"/>
    <w:rsid w:val="00FB5165"/>
    <w:rsid w:val="00FB5F81"/>
    <w:rsid w:val="00FB634D"/>
    <w:rsid w:val="00FB72C8"/>
    <w:rsid w:val="00FB7CEA"/>
    <w:rsid w:val="00FC5CDE"/>
    <w:rsid w:val="00FD07CC"/>
    <w:rsid w:val="00FD6219"/>
    <w:rsid w:val="00FD7135"/>
    <w:rsid w:val="00FE23A8"/>
    <w:rsid w:val="00FE2F32"/>
    <w:rsid w:val="00FE7A31"/>
    <w:rsid w:val="00FF4A3D"/>
    <w:rsid w:val="00FF4D36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sims/sugar-and-salt-solutions/sugar-and-salt-solutions_iw.jar" TargetMode="External"/><Relationship Id="rId13" Type="http://schemas.openxmlformats.org/officeDocument/2006/relationships/hyperlink" Target="http://phet.colorado.edu/sims/sugar-and-salt-solutions/sugar-and-salt-solutions_iw.jar" TargetMode="External"/><Relationship Id="rId18" Type="http://schemas.openxmlformats.org/officeDocument/2006/relationships/hyperlink" Target="http://stwww.weizmann.ac.il/chemcenter/Page.asp?id=1025" TargetMode="External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het.colorado.edu/about/licensing.ph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oleObject" Target="embeddings/oleObject4.bin"/><Relationship Id="rId10" Type="http://schemas.openxmlformats.org/officeDocument/2006/relationships/image" Target="media/image1.png"/><Relationship Id="rId19" Type="http://schemas.openxmlformats.org/officeDocument/2006/relationships/hyperlink" Target="http://goo.gl/kOS16" TargetMode="External"/><Relationship Id="rId31" Type="http://schemas.openxmlformats.org/officeDocument/2006/relationships/hyperlink" Target="http://stwww.weizmann.ac.il/chemcenter/Page.asp?id=1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o.gl/maEG9N" TargetMode="External"/><Relationship Id="rId14" Type="http://schemas.openxmlformats.org/officeDocument/2006/relationships/hyperlink" Target="http://www.java.com/inc/BrowserRedirect.jsp?locale=en&amp;host=www.java.com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0.png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983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3</cp:revision>
  <cp:lastPrinted>2014-08-04T07:19:00Z</cp:lastPrinted>
  <dcterms:created xsi:type="dcterms:W3CDTF">2014-09-03T11:48:00Z</dcterms:created>
  <dcterms:modified xsi:type="dcterms:W3CDTF">2014-09-04T21:02:00Z</dcterms:modified>
</cp:coreProperties>
</file>