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F9F" w:rsidRDefault="008E7F9F" w:rsidP="008E7F9F">
      <w:pPr>
        <w:spacing w:line="324" w:lineRule="auto"/>
        <w:jc w:val="center"/>
        <w:rPr>
          <w:rFonts w:ascii="Tahoma" w:hAnsi="Tahoma" w:cs="Tahoma"/>
          <w:b/>
          <w:bCs/>
          <w:i/>
          <w:iCs/>
          <w:sz w:val="28"/>
          <w:szCs w:val="28"/>
          <w:rtl/>
        </w:rPr>
      </w:pPr>
      <w:r>
        <w:rPr>
          <w:rFonts w:ascii="Tahoma" w:hAnsi="Tahoma" w:cs="Tahoma"/>
          <w:b/>
          <w:bCs/>
          <w:i/>
          <w:iCs/>
          <w:sz w:val="28"/>
          <w:szCs w:val="28"/>
        </w:rPr>
        <w:t>Never Wet</w:t>
      </w:r>
      <w:r>
        <w:rPr>
          <w:rFonts w:ascii="Tahoma" w:hAnsi="Tahoma" w:cs="Tahoma" w:hint="cs"/>
          <w:b/>
          <w:bCs/>
          <w:i/>
          <w:iCs/>
          <w:sz w:val="28"/>
          <w:szCs w:val="28"/>
          <w:rtl/>
        </w:rPr>
        <w:t xml:space="preserve"> (לעולם לא רטוב)</w:t>
      </w:r>
    </w:p>
    <w:p w:rsidR="008E7F9F" w:rsidRDefault="008E7F9F" w:rsidP="008E7F9F">
      <w:pPr>
        <w:spacing w:line="360" w:lineRule="auto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br/>
        <w:t>מ</w:t>
      </w:r>
      <w:r>
        <w:rPr>
          <w:rFonts w:ascii="Arial" w:hAnsi="Arial" w:cs="Arial" w:hint="cs"/>
          <w:b/>
          <w:bCs/>
          <w:rtl/>
        </w:rPr>
        <w:t>ציג: ירין יולס</w:t>
      </w:r>
      <w:r>
        <w:rPr>
          <w:rFonts w:ascii="Arial" w:hAnsi="Arial" w:cs="Arial"/>
          <w:b/>
          <w:bCs/>
          <w:rtl/>
        </w:rPr>
        <w:br/>
        <w:t>ב</w:t>
      </w:r>
      <w:r>
        <w:rPr>
          <w:rFonts w:ascii="Arial" w:hAnsi="Arial" w:cs="Arial" w:hint="cs"/>
          <w:b/>
          <w:bCs/>
          <w:rtl/>
        </w:rPr>
        <w:t xml:space="preserve">י"ס: </w:t>
      </w:r>
      <w:r>
        <w:rPr>
          <w:rFonts w:ascii="Arial" w:hAnsi="Arial" w:cs="Arial"/>
          <w:b/>
          <w:bCs/>
          <w:rtl/>
        </w:rPr>
        <w:t>התיכון האזורי המקיף ע"ש י"ח ברנר</w:t>
      </w:r>
      <w:r>
        <w:rPr>
          <w:rFonts w:ascii="Arial" w:hAnsi="Arial" w:cs="Arial" w:hint="cs"/>
          <w:b/>
          <w:bCs/>
          <w:rtl/>
        </w:rPr>
        <w:t>. גבעת ברנר</w:t>
      </w:r>
    </w:p>
    <w:p w:rsidR="008E7F9F" w:rsidRDefault="008E7F9F" w:rsidP="008E7F9F">
      <w:pPr>
        <w:spacing w:line="360" w:lineRule="auto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א</w:t>
      </w:r>
      <w:r>
        <w:rPr>
          <w:rFonts w:ascii="Arial" w:hAnsi="Arial" w:cs="Arial" w:hint="cs"/>
          <w:b/>
          <w:bCs/>
          <w:rtl/>
        </w:rPr>
        <w:t>וכלוסיית היעד: תלמידי כיתות י"א - י"ב.</w:t>
      </w:r>
    </w:p>
    <w:p w:rsidR="008E7F9F" w:rsidRDefault="008E7F9F" w:rsidP="008E7F9F">
      <w:pPr>
        <w:spacing w:line="360" w:lineRule="auto"/>
        <w:rPr>
          <w:rtl/>
        </w:rPr>
      </w:pPr>
      <w:r>
        <w:rPr>
          <w:rFonts w:ascii="Arial" w:hAnsi="Arial" w:cs="Arial"/>
          <w:rtl/>
        </w:rPr>
        <w:br/>
        <w:t>ה</w:t>
      </w:r>
      <w:r>
        <w:rPr>
          <w:rFonts w:ascii="Arial" w:hAnsi="Arial" w:cs="Arial" w:hint="cs"/>
          <w:rtl/>
        </w:rPr>
        <w:t xml:space="preserve">פילוסוף היווני אפלטון אמר: "הצורך הוא אבי ההמצאה". </w:t>
      </w:r>
      <w:r>
        <w:rPr>
          <w:rFonts w:ascii="Arial" w:hAnsi="Arial" w:cs="Arial"/>
          <w:rtl/>
        </w:rPr>
        <w:br/>
        <w:t>ב</w:t>
      </w:r>
      <w:r>
        <w:rPr>
          <w:rFonts w:ascii="Arial" w:hAnsi="Arial" w:cs="Arial" w:hint="cs"/>
          <w:rtl/>
        </w:rPr>
        <w:t xml:space="preserve">רוח אמירה זו, פיתחה מחלקת הננוטכנולוגיה של </w:t>
      </w:r>
      <w:r>
        <w:rPr>
          <w:rFonts w:ascii="Arial" w:hAnsi="Arial" w:cs="Arial"/>
        </w:rPr>
        <w:t>Ross Tech</w:t>
      </w:r>
      <w:r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 xml:space="preserve">את הספריי </w:t>
      </w:r>
      <w:r>
        <w:rPr>
          <w:rFonts w:ascii="Arial" w:hAnsi="Arial" w:cs="Arial"/>
        </w:rPr>
        <w:t>NeverWet</w:t>
      </w:r>
      <w:r>
        <w:rPr>
          <w:rFonts w:ascii="Arial" w:hAnsi="Arial" w:cs="Arial"/>
          <w:rtl/>
        </w:rPr>
        <w:t xml:space="preserve"> (</w:t>
      </w:r>
      <w:r>
        <w:rPr>
          <w:rFonts w:ascii="Arial" w:hAnsi="Arial" w:cs="Arial" w:hint="cs"/>
          <w:rtl/>
        </w:rPr>
        <w:t>לעולם לא רטוב).</w:t>
      </w:r>
      <w:r>
        <w:rPr>
          <w:rFonts w:ascii="Arial" w:hAnsi="Arial" w:cs="Arial"/>
          <w:rtl/>
        </w:rPr>
        <w:br/>
        <w:t>ה</w:t>
      </w:r>
      <w:r>
        <w:rPr>
          <w:rFonts w:ascii="Arial" w:hAnsi="Arial" w:cs="Arial" w:hint="cs"/>
          <w:rtl/>
        </w:rPr>
        <w:t>תרסיס דוחה מים, אנטי בקטריאלי ומונע קורוזיה במשטח עליו הוא מיושם.</w:t>
      </w:r>
      <w:r>
        <w:rPr>
          <w:rFonts w:ascii="Arial" w:hAnsi="Arial" w:cs="Arial"/>
          <w:rtl/>
        </w:rPr>
        <w:br/>
        <w:t>ב</w:t>
      </w:r>
      <w:r>
        <w:rPr>
          <w:rFonts w:ascii="Arial" w:hAnsi="Arial" w:cs="Arial" w:hint="cs"/>
          <w:rtl/>
        </w:rPr>
        <w:t>עיות  אלה  גורמות  לבזבוז  אדיר  של  כספים  ומשאבי אנוש בכל רחבי העולם, ולכן המוצר כל כך הכרחי ומהפכני.</w:t>
      </w:r>
      <w:r>
        <w:rPr>
          <w:rFonts w:ascii="Arial" w:hAnsi="Arial" w:cs="Arial"/>
          <w:rtl/>
        </w:rPr>
        <w:br/>
        <w:t>ת</w:t>
      </w:r>
      <w:r>
        <w:rPr>
          <w:rFonts w:ascii="Arial" w:hAnsi="Arial" w:cs="Arial" w:hint="cs"/>
          <w:rtl/>
        </w:rPr>
        <w:t>כונות</w:t>
      </w:r>
      <w:r>
        <w:rPr>
          <w:rFonts w:ascii="Arial" w:hAnsi="Arial" w:cs="Arial"/>
        </w:rPr>
        <w:t xml:space="preserve">NeverWet </w:t>
      </w:r>
      <w:r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>הנפלאות נובעות מהיותו סופר-הידרופובי.</w:t>
      </w:r>
      <w:r>
        <w:rPr>
          <w:rFonts w:ascii="Arial" w:hAnsi="Arial" w:cs="Arial"/>
          <w:rtl/>
        </w:rPr>
        <w:br/>
        <w:t xml:space="preserve"> [</w:t>
      </w:r>
      <w:r>
        <w:rPr>
          <w:rFonts w:ascii="Arial" w:hAnsi="Arial" w:cs="Arial" w:hint="cs"/>
          <w:rtl/>
        </w:rPr>
        <w:t xml:space="preserve">מיוונית: </w:t>
      </w:r>
      <w:r>
        <w:rPr>
          <w:rFonts w:ascii="Arial" w:hAnsi="Arial" w:cs="Arial"/>
          <w:color w:val="252525"/>
          <w:shd w:val="clear" w:color="auto" w:fill="FFFFFF"/>
        </w:rPr>
        <w:t>ὕδωρ</w:t>
      </w:r>
      <w:r>
        <w:rPr>
          <w:rFonts w:ascii="Arial" w:hAnsi="Arial" w:cs="Arial"/>
          <w:color w:val="252525"/>
          <w:shd w:val="clear" w:color="auto" w:fill="FFFFFF"/>
          <w:rtl/>
        </w:rPr>
        <w:t>-</w:t>
      </w:r>
      <w:r>
        <w:rPr>
          <w:rFonts w:ascii="Arial" w:hAnsi="Arial" w:cs="Arial" w:hint="cs"/>
          <w:color w:val="252525"/>
          <w:shd w:val="clear" w:color="auto" w:fill="FFFFFF"/>
          <w:rtl/>
        </w:rPr>
        <w:t xml:space="preserve"> מים;</w:t>
      </w:r>
      <w:r>
        <w:rPr>
          <w:rFonts w:ascii="Arial" w:hAnsi="Arial" w:cs="Arial"/>
          <w:rtl/>
        </w:rPr>
        <w:t xml:space="preserve"> </w:t>
      </w:r>
      <w:r>
        <w:rPr>
          <w:rFonts w:ascii="Arial" w:hAnsi="Arial" w:cs="Arial"/>
          <w:color w:val="252525"/>
          <w:shd w:val="clear" w:color="auto" w:fill="FFFFFF"/>
        </w:rPr>
        <w:t>φόβος</w:t>
      </w:r>
      <w:r>
        <w:rPr>
          <w:rFonts w:ascii="Arial" w:hAnsi="Arial" w:cs="Arial" w:hint="cs"/>
          <w:color w:val="252525"/>
          <w:shd w:val="clear" w:color="auto" w:fill="FFFFFF"/>
          <w:rtl/>
        </w:rPr>
        <w:t xml:space="preserve"> </w:t>
      </w:r>
      <w:r>
        <w:rPr>
          <w:rFonts w:ascii="Arial" w:hAnsi="Arial" w:cs="Arial"/>
          <w:color w:val="252525"/>
          <w:shd w:val="clear" w:color="auto" w:fill="FFFFFF"/>
          <w:rtl/>
        </w:rPr>
        <w:t>-</w:t>
      </w:r>
      <w:r>
        <w:rPr>
          <w:rFonts w:ascii="Arial" w:hAnsi="Arial" w:cs="Arial" w:hint="cs"/>
          <w:color w:val="252525"/>
          <w:shd w:val="clear" w:color="auto" w:fill="FFFFFF"/>
          <w:rtl/>
        </w:rPr>
        <w:t xml:space="preserve"> פחד]</w:t>
      </w:r>
      <w:r>
        <w:rPr>
          <w:rFonts w:ascii="Arial" w:hAnsi="Arial" w:cs="Arial"/>
          <w:rtl/>
        </w:rPr>
        <w:br/>
        <w:t>ה</w:t>
      </w:r>
      <w:r>
        <w:rPr>
          <w:rFonts w:ascii="Arial" w:hAnsi="Arial" w:cs="Arial" w:hint="cs"/>
          <w:rtl/>
        </w:rPr>
        <w:t xml:space="preserve">ידרופוביות היא נטייתו של חומר לדחות מים, או יותר במדויק,  ליצור היעדר  משיכה בין מולקולות החומר למולקולות המים. </w:t>
      </w:r>
      <w:r>
        <w:rPr>
          <w:rFonts w:ascii="Arial" w:hAnsi="Arial" w:cs="Arial"/>
          <w:rtl/>
        </w:rPr>
        <w:br/>
      </w:r>
      <w:r>
        <w:rPr>
          <w:rFonts w:ascii="Arial" w:hAnsi="Arial" w:cs="Arial" w:hint="cs"/>
          <w:rtl/>
        </w:rPr>
        <w:t xml:space="preserve">המים שואפים לגעת כמה שפחות במשטח  ההידרופובי  (סיבות אנרגטיות, בעיקר אנטרופיה)  ולכן נוצרת זווית מגע רחבה ביותר בין טיפות המים למשטח.  </w:t>
      </w:r>
      <w:r>
        <w:rPr>
          <w:rFonts w:ascii="Arial" w:hAnsi="Arial" w:cs="Arial"/>
          <w:rtl/>
        </w:rPr>
        <w:br/>
        <w:t>(</w:t>
      </w:r>
      <w:r>
        <w:rPr>
          <w:rFonts w:ascii="Arial" w:hAnsi="Arial" w:cs="Arial" w:hint="cs"/>
          <w:rtl/>
        </w:rPr>
        <w:t xml:space="preserve">אם היא מעל </w:t>
      </w:r>
      <w:r>
        <w:rPr>
          <w:rFonts w:ascii="Arial" w:hAnsi="Arial" w:cs="Arial"/>
          <w:color w:val="252525"/>
          <w:shd w:val="clear" w:color="auto" w:fill="FFFFFF"/>
        </w:rPr>
        <w:t>°</w:t>
      </w:r>
      <w:r>
        <w:rPr>
          <w:rFonts w:ascii="Arial" w:hAnsi="Arial" w:cs="Arial"/>
          <w:rtl/>
        </w:rPr>
        <w:t>150</w:t>
      </w:r>
      <w:r>
        <w:rPr>
          <w:rFonts w:ascii="Arial" w:hAnsi="Arial" w:cs="Arial" w:hint="cs"/>
          <w:rtl/>
        </w:rPr>
        <w:t>,</w:t>
      </w:r>
      <w:r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>החומר מוגדר סופר-הידרופובי.)</w:t>
      </w:r>
      <w:r>
        <w:rPr>
          <w:rFonts w:ascii="Arial" w:hAnsi="Arial" w:cs="Arial"/>
          <w:rtl/>
        </w:rPr>
        <w:br/>
      </w:r>
      <w:r>
        <w:rPr>
          <w:rFonts w:ascii="Arial" w:hAnsi="Arial" w:cs="Arial" w:hint="cs"/>
          <w:rtl/>
        </w:rPr>
        <w:t>בהצגה נזכה לראות סופר הידרופוביו</w:t>
      </w:r>
      <w:r>
        <w:rPr>
          <w:rFonts w:ascii="Arial" w:hAnsi="Arial" w:cs="Arial"/>
          <w:rtl/>
        </w:rPr>
        <w:t xml:space="preserve">ת </w:t>
      </w:r>
      <w:r>
        <w:rPr>
          <w:rFonts w:ascii="Arial" w:hAnsi="Arial" w:cs="Arial" w:hint="cs"/>
          <w:rtl/>
        </w:rPr>
        <w:t xml:space="preserve">בפעולה, נלמד עוד על מנגנון  פעולת התרסיס, </w:t>
      </w:r>
      <w:r>
        <w:rPr>
          <w:rFonts w:ascii="Arial" w:hAnsi="Arial" w:cs="Arial"/>
          <w:rtl/>
        </w:rPr>
        <w:t>ע</w:t>
      </w:r>
      <w:r>
        <w:rPr>
          <w:rFonts w:ascii="Arial" w:hAnsi="Arial" w:cs="Arial" w:hint="cs"/>
          <w:rtl/>
        </w:rPr>
        <w:t>ל  הכימיה</w:t>
      </w:r>
      <w:r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>שבהידרופוביות</w:t>
      </w:r>
      <w:r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>בטבע, ונראה תמונות וסרטונים מרהיבים.</w:t>
      </w:r>
      <w:r>
        <w:rPr>
          <w:rFonts w:ascii="Arial" w:hAnsi="Arial" w:cs="Arial"/>
          <w:rtl/>
        </w:rPr>
        <w:br/>
      </w:r>
    </w:p>
    <w:p w:rsidR="008E7F9F" w:rsidRDefault="008E7F9F" w:rsidP="008E7F9F">
      <w:pPr>
        <w:pStyle w:val="a3"/>
        <w:spacing w:line="360" w:lineRule="auto"/>
        <w:jc w:val="left"/>
        <w:rPr>
          <w:rFonts w:cs="David"/>
          <w:noProof/>
          <w:sz w:val="24"/>
          <w:szCs w:val="24"/>
          <w:rtl/>
          <w:lang w:eastAsia="en-US"/>
        </w:rPr>
      </w:pPr>
      <w:r>
        <w:rPr>
          <w:rFonts w:ascii="Arial" w:hAnsi="Arial" w:cs="Arial"/>
          <w:noProof/>
          <w:sz w:val="24"/>
          <w:szCs w:val="24"/>
          <w:rtl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1615440</wp:posOffset>
            </wp:positionH>
            <wp:positionV relativeFrom="paragraph">
              <wp:posOffset>20955</wp:posOffset>
            </wp:positionV>
            <wp:extent cx="2353310" cy="1676400"/>
            <wp:effectExtent l="19050" t="0" r="8890" b="0"/>
            <wp:wrapNone/>
            <wp:docPr id="2" name="תמונה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7F9F" w:rsidRDefault="008E7F9F" w:rsidP="008E7F9F">
      <w:pPr>
        <w:spacing w:line="360" w:lineRule="auto"/>
        <w:jc w:val="center"/>
        <w:rPr>
          <w:rFonts w:ascii="Tahoma" w:hAnsi="Tahoma" w:cs="Tahoma"/>
          <w:b/>
          <w:bCs/>
          <w:i/>
          <w:iCs/>
          <w:sz w:val="28"/>
          <w:szCs w:val="28"/>
          <w:rtl/>
        </w:rPr>
      </w:pPr>
      <w:r>
        <w:rPr>
          <w:rFonts w:cs="David"/>
          <w:rtl/>
        </w:rPr>
        <w:br/>
      </w:r>
      <w:r>
        <w:rPr>
          <w:rFonts w:cs="David"/>
          <w:sz w:val="28"/>
          <w:szCs w:val="28"/>
          <w:rtl/>
        </w:rPr>
        <w:br/>
      </w:r>
      <w:r>
        <w:rPr>
          <w:rFonts w:cs="David"/>
          <w:sz w:val="28"/>
          <w:szCs w:val="28"/>
          <w:rtl/>
        </w:rPr>
        <w:br/>
      </w:r>
      <w:r>
        <w:rPr>
          <w:rFonts w:cs="David"/>
          <w:sz w:val="28"/>
          <w:szCs w:val="28"/>
          <w:rtl/>
        </w:rPr>
        <w:br/>
      </w:r>
    </w:p>
    <w:p w:rsidR="008E7F9F" w:rsidRDefault="008E7F9F" w:rsidP="008E7F9F">
      <w:pPr>
        <w:spacing w:line="360" w:lineRule="auto"/>
        <w:jc w:val="center"/>
        <w:rPr>
          <w:rFonts w:ascii="Tahoma" w:hAnsi="Tahoma" w:cs="Tahoma"/>
          <w:b/>
          <w:bCs/>
          <w:i/>
          <w:iCs/>
          <w:sz w:val="28"/>
          <w:szCs w:val="28"/>
          <w:rtl/>
        </w:rPr>
      </w:pPr>
    </w:p>
    <w:p w:rsidR="004C15C5" w:rsidRDefault="004C15C5">
      <w:pPr>
        <w:rPr>
          <w:rFonts w:hint="cs"/>
        </w:rPr>
      </w:pPr>
    </w:p>
    <w:sectPr w:rsidR="004C15C5" w:rsidSect="00AE079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E7F9F"/>
    <w:rsid w:val="004C15C5"/>
    <w:rsid w:val="008E7F9F"/>
    <w:rsid w:val="00AE0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F9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7F9F"/>
    <w:pPr>
      <w:jc w:val="center"/>
    </w:pPr>
    <w:rPr>
      <w:color w:val="993366"/>
      <w:sz w:val="56"/>
      <w:szCs w:val="56"/>
    </w:rPr>
  </w:style>
  <w:style w:type="character" w:customStyle="1" w:styleId="a4">
    <w:name w:val="תואר תו"/>
    <w:basedOn w:val="a0"/>
    <w:link w:val="a3"/>
    <w:rsid w:val="008E7F9F"/>
    <w:rPr>
      <w:rFonts w:ascii="Times New Roman" w:eastAsia="Times New Roman" w:hAnsi="Times New Roman" w:cs="Times New Roman"/>
      <w:color w:val="993366"/>
      <w:sz w:val="56"/>
      <w:szCs w:val="56"/>
      <w:lang w:eastAsia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820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1</cp:revision>
  <dcterms:created xsi:type="dcterms:W3CDTF">2014-12-31T09:50:00Z</dcterms:created>
  <dcterms:modified xsi:type="dcterms:W3CDTF">2014-12-31T09:50:00Z</dcterms:modified>
</cp:coreProperties>
</file>