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3C" w:rsidRDefault="00DB1DC9" w:rsidP="00DB1DC9">
      <w:pPr>
        <w:jc w:val="center"/>
        <w:rPr>
          <w:rFonts w:hint="cs"/>
          <w:rtl/>
        </w:rPr>
      </w:pPr>
      <w:r w:rsidRPr="00DB1DC9">
        <w:rPr>
          <w:b/>
          <w:bCs/>
          <w:rtl/>
        </w:rPr>
        <w:t>צמחי טבק מייצרים קולגן</w:t>
      </w:r>
    </w:p>
    <w:p w:rsidR="00150091" w:rsidRDefault="00150091" w:rsidP="00DB1DC9">
      <w:pPr>
        <w:jc w:val="center"/>
        <w:rPr>
          <w:rFonts w:hint="cs"/>
          <w:rtl/>
        </w:rPr>
      </w:pPr>
      <w:r>
        <w:rPr>
          <w:rFonts w:hint="cs"/>
          <w:rtl/>
        </w:rPr>
        <w:t>פיתוח - מירה קיפניס</w:t>
      </w:r>
    </w:p>
    <w:p w:rsidR="00150091" w:rsidRDefault="00150091" w:rsidP="00DB1DC9">
      <w:pPr>
        <w:jc w:val="center"/>
        <w:rPr>
          <w:rtl/>
        </w:rPr>
      </w:pPr>
    </w:p>
    <w:p w:rsidR="00247F16" w:rsidRDefault="00247F16" w:rsidP="00DB1DC9">
      <w:pPr>
        <w:rPr>
          <w:rtl/>
        </w:rPr>
      </w:pPr>
      <w:r>
        <w:rPr>
          <w:rFonts w:hint="cs"/>
          <w:rtl/>
        </w:rPr>
        <w:t xml:space="preserve">ביסוד המעלה נמצא מפעל קטן של חברת קולפלנט </w:t>
      </w:r>
      <w:r>
        <w:t>(</w:t>
      </w:r>
      <w:proofErr w:type="spellStart"/>
      <w:r w:rsidRPr="00DB1DC9">
        <w:t>Collplant</w:t>
      </w:r>
      <w:proofErr w:type="spellEnd"/>
      <w:r>
        <w:t>)</w:t>
      </w:r>
      <w:r>
        <w:rPr>
          <w:rFonts w:hint="cs"/>
          <w:rtl/>
        </w:rPr>
        <w:t xml:space="preserve"> ובו מייצרים קולגן מצמחי טבק.</w:t>
      </w:r>
    </w:p>
    <w:p w:rsidR="00247F16" w:rsidRPr="00DB1DC9" w:rsidRDefault="00247F16" w:rsidP="00247F16">
      <w:r w:rsidRPr="00DB1DC9">
        <w:rPr>
          <w:rtl/>
        </w:rPr>
        <w:t>הקולגן ה</w:t>
      </w:r>
      <w:r>
        <w:rPr>
          <w:rtl/>
        </w:rPr>
        <w:t>וא החלבון הנפוץ ביותר בגוף האדם</w:t>
      </w:r>
      <w:r>
        <w:rPr>
          <w:rFonts w:hint="cs"/>
          <w:rtl/>
        </w:rPr>
        <w:t xml:space="preserve"> ונמצא בכל רקמות הגוף. קולגן</w:t>
      </w:r>
      <w:r w:rsidRPr="00DB1DC9">
        <w:rPr>
          <w:rtl/>
        </w:rPr>
        <w:t xml:space="preserve"> משמש בתהליכים רפואיים רבים כמו: </w:t>
      </w:r>
    </w:p>
    <w:p w:rsidR="00247F16" w:rsidRPr="00DB1DC9" w:rsidRDefault="00247F16" w:rsidP="00247F16">
      <w:pPr>
        <w:rPr>
          <w:rtl/>
        </w:rPr>
      </w:pPr>
      <w:r w:rsidRPr="00DB1DC9">
        <w:rPr>
          <w:rtl/>
        </w:rPr>
        <w:t xml:space="preserve">איחוי שברים, </w:t>
      </w:r>
    </w:p>
    <w:p w:rsidR="00247F16" w:rsidRPr="00DB1DC9" w:rsidRDefault="00247F16" w:rsidP="00247F16">
      <w:pPr>
        <w:rPr>
          <w:rtl/>
        </w:rPr>
      </w:pPr>
      <w:r w:rsidRPr="00DB1DC9">
        <w:rPr>
          <w:rtl/>
        </w:rPr>
        <w:t xml:space="preserve">חיבור רקמות, </w:t>
      </w:r>
    </w:p>
    <w:p w:rsidR="00247F16" w:rsidRPr="00DB1DC9" w:rsidRDefault="00247F16" w:rsidP="00247F16">
      <w:pPr>
        <w:rPr>
          <w:rtl/>
        </w:rPr>
      </w:pPr>
      <w:r w:rsidRPr="00DB1DC9">
        <w:rPr>
          <w:rtl/>
        </w:rPr>
        <w:t>שתלים אורטופדים</w:t>
      </w:r>
    </w:p>
    <w:p w:rsidR="00247F16" w:rsidRDefault="00247F16" w:rsidP="00247F16">
      <w:pPr>
        <w:rPr>
          <w:rtl/>
        </w:rPr>
      </w:pPr>
      <w:r>
        <w:rPr>
          <w:rFonts w:hint="cs"/>
          <w:rtl/>
        </w:rPr>
        <w:t>מה לקולגן אנושי ולצמחי טבק?</w:t>
      </w:r>
    </w:p>
    <w:p w:rsidR="00247F16" w:rsidRPr="00DB1DC9" w:rsidRDefault="00247F16" w:rsidP="00247F16">
      <w:pPr>
        <w:rPr>
          <w:rtl/>
        </w:rPr>
      </w:pPr>
      <w:r w:rsidRPr="00DB1DC9">
        <w:rPr>
          <w:rtl/>
        </w:rPr>
        <w:t>פרופ' עודד שוסייב</w:t>
      </w:r>
      <w:r w:rsidR="00A41A3D">
        <w:rPr>
          <w:rFonts w:hint="cs"/>
          <w:rtl/>
        </w:rPr>
        <w:t xml:space="preserve">, מהפקולטה לחקלאות של האוניברסיטה העברית, </w:t>
      </w:r>
      <w:r w:rsidRPr="00DB1DC9">
        <w:rPr>
          <w:rtl/>
        </w:rPr>
        <w:t xml:space="preserve"> פיתח שיטה ייחודית להפקת קולגן על ידי צמחי טבק</w:t>
      </w:r>
      <w:r>
        <w:rPr>
          <w:rFonts w:hint="cs"/>
          <w:rtl/>
        </w:rPr>
        <w:t xml:space="preserve">: </w:t>
      </w:r>
      <w:r w:rsidRPr="00DB1DC9">
        <w:rPr>
          <w:rtl/>
        </w:rPr>
        <w:t>הוא שתל בצמח הטבק 5 גנים אנושיים האחראים על ייצור הקולגן בגוף.</w:t>
      </w:r>
      <w:r>
        <w:rPr>
          <w:rFonts w:hint="cs"/>
          <w:rtl/>
        </w:rPr>
        <w:t xml:space="preserve"> </w:t>
      </w:r>
      <w:r w:rsidRPr="00DB1DC9">
        <w:rPr>
          <w:rtl/>
        </w:rPr>
        <w:t>צמחי הטבק עם הגנים האנושיים מייצרים קולגן אנושי שאותו ממצים מהעלים ומשתמשים בו לצרכים רפואיים.</w:t>
      </w:r>
      <w:r>
        <w:rPr>
          <w:rFonts w:hint="cs"/>
          <w:rtl/>
        </w:rPr>
        <w:t xml:space="preserve"> צפו בסרטון בו מספר פרופ' שוסייב על המצאתו:</w:t>
      </w:r>
    </w:p>
    <w:p w:rsidR="00DB1DC9" w:rsidRDefault="006F16F8" w:rsidP="00DB1DC9">
      <w:pPr>
        <w:rPr>
          <w:rtl/>
        </w:rPr>
      </w:pPr>
      <w:hyperlink r:id="rId5" w:history="1">
        <w:r w:rsidR="00DB1DC9" w:rsidRPr="00DB1DC9">
          <w:rPr>
            <w:rStyle w:val="Hyperlink"/>
          </w:rPr>
          <w:t>https://www.youtube.com/watch?v=isFEO2hkyIk</w:t>
        </w:r>
      </w:hyperlink>
    </w:p>
    <w:p w:rsidR="00DB1DC9" w:rsidRPr="00DB1DC9" w:rsidRDefault="00DB1DC9" w:rsidP="00DB1DC9">
      <w:r w:rsidRPr="00DB1DC9">
        <w:rPr>
          <w:rtl/>
        </w:rPr>
        <w:t xml:space="preserve">החברה היישראלית </w:t>
      </w:r>
      <w:proofErr w:type="spellStart"/>
      <w:r w:rsidRPr="00DB1DC9">
        <w:t>Collplant</w:t>
      </w:r>
      <w:proofErr w:type="spellEnd"/>
      <w:r w:rsidRPr="00DB1DC9">
        <w:rPr>
          <w:rtl/>
        </w:rPr>
        <w:t xml:space="preserve"> מייצרת את הקולגן לפי הפטנט של פרופ' שוסייב.</w:t>
      </w:r>
      <w:r>
        <w:rPr>
          <w:rFonts w:hint="cs"/>
          <w:rtl/>
        </w:rPr>
        <w:t xml:space="preserve"> צפו בסרטון תדמית של החברה המסביר את הטכנולוגיה העומדת בבסיס מוצריה:</w:t>
      </w:r>
    </w:p>
    <w:p w:rsidR="00DB1DC9" w:rsidRDefault="006F16F8" w:rsidP="00DB1DC9">
      <w:pPr>
        <w:rPr>
          <w:rtl/>
        </w:rPr>
      </w:pPr>
      <w:hyperlink r:id="rId6" w:history="1">
        <w:r w:rsidR="00DB1DC9" w:rsidRPr="00DB1DC9">
          <w:rPr>
            <w:rStyle w:val="Hyperlink"/>
          </w:rPr>
          <w:t>http://www.collplant.com/page.aspx?id=330</w:t>
        </w:r>
      </w:hyperlink>
    </w:p>
    <w:p w:rsidR="00247F16" w:rsidRDefault="00247F16" w:rsidP="00DB1DC9">
      <w:pPr>
        <w:rPr>
          <w:rtl/>
        </w:rPr>
      </w:pPr>
      <w:r>
        <w:rPr>
          <w:rFonts w:hint="cs"/>
          <w:rtl/>
        </w:rPr>
        <w:t>באתר החברה תוכלו למצוא עוד</w:t>
      </w:r>
      <w:r w:rsidR="00A41A3D">
        <w:rPr>
          <w:rFonts w:hint="cs"/>
          <w:rtl/>
        </w:rPr>
        <w:t xml:space="preserve"> </w:t>
      </w:r>
      <w:r>
        <w:rPr>
          <w:rFonts w:hint="cs"/>
          <w:rtl/>
        </w:rPr>
        <w:t>פרטים על המוצרים שלה, שימושיהם ויתרונותיהם.</w:t>
      </w:r>
    </w:p>
    <w:p w:rsidR="00DB1DC9" w:rsidRPr="00DB1DC9" w:rsidRDefault="00DB1DC9" w:rsidP="00DB1DC9">
      <w:r w:rsidRPr="00DB1DC9">
        <w:rPr>
          <w:rtl/>
        </w:rPr>
        <w:t xml:space="preserve">עד לא מזמן השתמשו למטרות רפואיות וקוסמטיות </w:t>
      </w:r>
      <w:r w:rsidR="00F06039">
        <w:rPr>
          <w:rFonts w:hint="cs"/>
          <w:rtl/>
        </w:rPr>
        <w:t xml:space="preserve">רק </w:t>
      </w:r>
      <w:r w:rsidRPr="00DB1DC9">
        <w:rPr>
          <w:rtl/>
        </w:rPr>
        <w:t>בקולגן שהופק מגוויות של בעלי חיים או מגופות של בני אדם.</w:t>
      </w:r>
    </w:p>
    <w:p w:rsidR="00DB1DC9" w:rsidRDefault="00361137" w:rsidP="00361137">
      <w:r>
        <w:rPr>
          <w:rFonts w:hint="cs"/>
          <w:rtl/>
        </w:rPr>
        <w:t>חפשו באתר החברה וכתבו מדוע השימוש בקולגן שהוכן על ידי צמחי טבק עדיף על קולגן שמקורו מבעלי חיים או בני אדם?</w:t>
      </w:r>
    </w:p>
    <w:p w:rsidR="00247F16" w:rsidRDefault="00247F16" w:rsidP="00247F16">
      <w:pPr>
        <w:ind w:left="720" w:hanging="778"/>
      </w:pPr>
      <w:r>
        <w:rPr>
          <w:rFonts w:hint="cs"/>
          <w:rtl/>
        </w:rPr>
        <w:t>משימות לתלמידים:</w:t>
      </w:r>
    </w:p>
    <w:p w:rsidR="00247F16" w:rsidRDefault="00247F16" w:rsidP="00247F16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לפני הביקור</w:t>
      </w:r>
    </w:p>
    <w:p w:rsidR="00F06039" w:rsidRDefault="00B86335" w:rsidP="00247F16">
      <w:pPr>
        <w:pStyle w:val="ListParagraph"/>
        <w:rPr>
          <w:rtl/>
        </w:rPr>
      </w:pPr>
      <w:r>
        <w:rPr>
          <w:rFonts w:hint="cs"/>
          <w:rtl/>
        </w:rPr>
        <w:t>אנחנו מתכננים ביקור במפעל של קולפלנט ביסוד המעלה. לקראת הביקור, אתם מתבקשים להכין כמה שיותר שאלות שמעניינות אתכם בקשר למפעל, א</w:t>
      </w:r>
      <w:r w:rsidR="00247F16">
        <w:rPr>
          <w:rFonts w:hint="cs"/>
          <w:rtl/>
        </w:rPr>
        <w:t>ותן תשאלו במהלך הביקור את המלוו</w:t>
      </w:r>
      <w:r>
        <w:rPr>
          <w:rFonts w:hint="cs"/>
          <w:rtl/>
        </w:rPr>
        <w:t>ה שלנו.</w:t>
      </w:r>
    </w:p>
    <w:p w:rsidR="00247F16" w:rsidRDefault="00247F16" w:rsidP="00247F16">
      <w:pPr>
        <w:pStyle w:val="ListParagraph"/>
        <w:rPr>
          <w:rtl/>
        </w:rPr>
      </w:pPr>
    </w:p>
    <w:p w:rsidR="00247F16" w:rsidRDefault="00247F16" w:rsidP="00247F16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אחרי הביקור</w:t>
      </w:r>
    </w:p>
    <w:p w:rsidR="00DB1DC9" w:rsidRDefault="00DB1DC9" w:rsidP="00247F16">
      <w:pPr>
        <w:pStyle w:val="ListParagraph"/>
        <w:rPr>
          <w:rtl/>
        </w:rPr>
      </w:pPr>
      <w:r>
        <w:rPr>
          <w:rFonts w:hint="cs"/>
          <w:rtl/>
        </w:rPr>
        <w:t>לאחר הביקור במפעל של קולפלנט ביסוד המעלה אתם מתבקשים:</w:t>
      </w:r>
    </w:p>
    <w:p w:rsidR="00DB1DC9" w:rsidRDefault="00DB1DC9" w:rsidP="00B8633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לכתוב שאלה ששאלתם ואת התשובה שקיבלתם עליה.</w:t>
      </w:r>
    </w:p>
    <w:p w:rsidR="00B86335" w:rsidRDefault="00B86335" w:rsidP="00B8633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לציין תהליך שראיתם במפעל וקשור לחומר הלימוד. תארו את התהליך והסבירו על אילו עקרונות מדעיים הוא מבוסס.</w:t>
      </w:r>
    </w:p>
    <w:p w:rsidR="00DB1DC9" w:rsidRDefault="00DB1DC9" w:rsidP="00B8633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לציין את ענפי המדע השונים שבהם עוסקים המדענים משתפים פעולה לשם ייצור הקולגן מצמחי הטבק.</w:t>
      </w:r>
    </w:p>
    <w:p w:rsidR="00DB1DC9" w:rsidRDefault="00DB1DC9" w:rsidP="00B86335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lastRenderedPageBreak/>
        <w:t>להסביר את תפקיד הכימאי במהלך הפיתוח של המוצר של קולפלנט.</w:t>
      </w:r>
    </w:p>
    <w:p w:rsidR="0016599E" w:rsidRDefault="00DD7679" w:rsidP="00DD7679">
      <w:pPr>
        <w:ind w:left="360"/>
        <w:rPr>
          <w:rtl/>
        </w:rPr>
      </w:pPr>
      <w:r>
        <w:rPr>
          <w:rFonts w:hint="cs"/>
          <w:rtl/>
        </w:rPr>
        <w:t>כפי שראיתם ושמעתם בסיור, באתר הזה של חברת קולפלנט ממשיכים בביצוע מחקרים חקלאיים למציאת התנאים המיטביים לקבל קולגן באיעות טובה ובכמות גדולה.</w:t>
      </w:r>
    </w:p>
    <w:p w:rsidR="00DD7679" w:rsidRDefault="00DD7679" w:rsidP="00DD767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הציעו לחוקרים לבצע מחקר כדי למצוא תנאים מיטביים להפקת הקולגן: </w:t>
      </w:r>
    </w:p>
    <w:p w:rsidR="00DD7679" w:rsidRDefault="00DD7679" w:rsidP="00DD7679">
      <w:pPr>
        <w:pStyle w:val="ListParagraph"/>
      </w:pPr>
      <w:r>
        <w:rPr>
          <w:rFonts w:hint="cs"/>
          <w:rtl/>
        </w:rPr>
        <w:t>א. מהו התחום בו יעסוק המחקר? (הגדלת יבול הטבק, הגדלת כמות הקולגן המיוצר על ידי הצמחים, הגדלת הנצולת בתהליכי הפרדת הקולגן וכד').</w:t>
      </w:r>
    </w:p>
    <w:p w:rsidR="00DD7679" w:rsidRDefault="00DD7679" w:rsidP="00DD7679">
      <w:pPr>
        <w:pStyle w:val="ListParagraph"/>
        <w:rPr>
          <w:rtl/>
        </w:rPr>
      </w:pPr>
      <w:r>
        <w:rPr>
          <w:rFonts w:hint="cs"/>
          <w:rtl/>
        </w:rPr>
        <w:t>ב. נסחו את שאלת המחקר לפי הכללים.</w:t>
      </w:r>
    </w:p>
    <w:p w:rsidR="00DD7679" w:rsidRDefault="00DD7679" w:rsidP="00DD7679">
      <w:pPr>
        <w:pStyle w:val="ListParagraph"/>
        <w:rPr>
          <w:rtl/>
        </w:rPr>
      </w:pPr>
      <w:r>
        <w:rPr>
          <w:rFonts w:hint="cs"/>
          <w:rtl/>
        </w:rPr>
        <w:t xml:space="preserve">ג. הציעו השערה </w:t>
      </w:r>
      <w:r>
        <w:rPr>
          <w:rtl/>
        </w:rPr>
        <w:t>–</w:t>
      </w:r>
      <w:r>
        <w:rPr>
          <w:rFonts w:hint="cs"/>
          <w:rtl/>
        </w:rPr>
        <w:t xml:space="preserve"> מהי התשובה לשאלת המחקר שלכם?</w:t>
      </w:r>
    </w:p>
    <w:p w:rsidR="00DD7679" w:rsidRDefault="00DD7679" w:rsidP="00DD7679">
      <w:pPr>
        <w:pStyle w:val="ListParagraph"/>
        <w:rPr>
          <w:rtl/>
        </w:rPr>
      </w:pPr>
      <w:r>
        <w:rPr>
          <w:rFonts w:hint="cs"/>
          <w:rtl/>
        </w:rPr>
        <w:t>ד. בססו את ההשערה על ידע מדעי.</w:t>
      </w:r>
    </w:p>
    <w:p w:rsidR="00DD7679" w:rsidRDefault="00DD7679" w:rsidP="00DD7679">
      <w:pPr>
        <w:pStyle w:val="ListParagraph"/>
      </w:pPr>
      <w:r>
        <w:rPr>
          <w:rFonts w:hint="cs"/>
          <w:rtl/>
        </w:rPr>
        <w:t>ה. הציעו ניסוי לבדיקת השאלה.</w:t>
      </w:r>
    </w:p>
    <w:p w:rsidR="00361137" w:rsidRDefault="00361137" w:rsidP="00DB1DC9">
      <w:pPr>
        <w:rPr>
          <w:rtl/>
        </w:rPr>
      </w:pPr>
    </w:p>
    <w:p w:rsidR="00DB1DC9" w:rsidRDefault="00247F16" w:rsidP="00DB1DC9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>תשובות לשאלות:</w:t>
      </w:r>
    </w:p>
    <w:p w:rsidR="00361137" w:rsidRDefault="00361137" w:rsidP="00361137">
      <w:pPr>
        <w:rPr>
          <w:rFonts w:cs="Arial"/>
          <w:i/>
          <w:iCs/>
          <w:rtl/>
        </w:rPr>
      </w:pPr>
      <w:r>
        <w:rPr>
          <w:rFonts w:cs="Arial" w:hint="cs"/>
          <w:i/>
          <w:iCs/>
          <w:rtl/>
        </w:rPr>
        <w:t>שאלה בטקסט:</w:t>
      </w:r>
    </w:p>
    <w:p w:rsidR="00361137" w:rsidRPr="00361137" w:rsidRDefault="00361137" w:rsidP="00361137">
      <w:pPr>
        <w:rPr>
          <w:i/>
          <w:iCs/>
          <w:rtl/>
        </w:rPr>
      </w:pPr>
      <w:r w:rsidRPr="00361137">
        <w:rPr>
          <w:rFonts w:cs="Arial" w:hint="cs"/>
          <w:i/>
          <w:iCs/>
          <w:rtl/>
        </w:rPr>
        <w:t>הקולגן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המופק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מצמחי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הטבק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עדיף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על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הקולגן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המופק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מהחי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כי</w:t>
      </w:r>
      <w:r w:rsidRPr="00361137">
        <w:rPr>
          <w:rFonts w:cs="Arial"/>
          <w:i/>
          <w:iCs/>
          <w:rtl/>
        </w:rPr>
        <w:t>:</w:t>
      </w:r>
    </w:p>
    <w:p w:rsidR="00361137" w:rsidRPr="00361137" w:rsidRDefault="00361137" w:rsidP="00361137">
      <w:pPr>
        <w:rPr>
          <w:i/>
          <w:iCs/>
          <w:rtl/>
        </w:rPr>
      </w:pPr>
      <w:r w:rsidRPr="00361137">
        <w:rPr>
          <w:rFonts w:cs="Arial" w:hint="eastAsia"/>
          <w:i/>
          <w:iCs/>
          <w:rtl/>
        </w:rPr>
        <w:t>•</w:t>
      </w:r>
      <w:r w:rsidRPr="00361137">
        <w:rPr>
          <w:rFonts w:cs="Arial"/>
          <w:i/>
          <w:iCs/>
          <w:rtl/>
        </w:rPr>
        <w:tab/>
      </w:r>
      <w:r w:rsidRPr="00361137">
        <w:rPr>
          <w:rFonts w:cs="Arial" w:hint="cs"/>
          <w:i/>
          <w:iCs/>
          <w:rtl/>
        </w:rPr>
        <w:t>הוא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זהה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לגמרי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לקולגן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אנושי</w:t>
      </w:r>
    </w:p>
    <w:p w:rsidR="00361137" w:rsidRPr="00361137" w:rsidRDefault="00361137" w:rsidP="00361137">
      <w:pPr>
        <w:rPr>
          <w:i/>
          <w:iCs/>
          <w:rtl/>
        </w:rPr>
      </w:pPr>
      <w:r w:rsidRPr="00361137">
        <w:rPr>
          <w:rFonts w:cs="Arial" w:hint="eastAsia"/>
          <w:i/>
          <w:iCs/>
          <w:rtl/>
        </w:rPr>
        <w:t>•</w:t>
      </w:r>
      <w:r w:rsidRPr="00361137">
        <w:rPr>
          <w:rFonts w:cs="Arial"/>
          <w:i/>
          <w:iCs/>
          <w:rtl/>
        </w:rPr>
        <w:tab/>
      </w:r>
      <w:r w:rsidRPr="00361137">
        <w:rPr>
          <w:rFonts w:cs="Arial" w:hint="cs"/>
          <w:i/>
          <w:iCs/>
          <w:rtl/>
        </w:rPr>
        <w:t>הוא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נקי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לגמרי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מגורמי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מחלות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כמו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וירוסים</w:t>
      </w:r>
      <w:r w:rsidRPr="00361137">
        <w:rPr>
          <w:rFonts w:cs="Arial"/>
          <w:i/>
          <w:iCs/>
          <w:rtl/>
        </w:rPr>
        <w:t xml:space="preserve">, </w:t>
      </w:r>
      <w:r w:rsidRPr="00361137">
        <w:rPr>
          <w:rFonts w:cs="Arial" w:hint="cs"/>
          <w:i/>
          <w:iCs/>
          <w:rtl/>
        </w:rPr>
        <w:t>חיידקים</w:t>
      </w:r>
      <w:r w:rsidRPr="00361137">
        <w:rPr>
          <w:rFonts w:cs="Arial"/>
          <w:i/>
          <w:iCs/>
          <w:rtl/>
        </w:rPr>
        <w:t xml:space="preserve">, </w:t>
      </w:r>
      <w:r w:rsidRPr="00361137">
        <w:rPr>
          <w:rFonts w:cs="Arial" w:hint="cs"/>
          <w:i/>
          <w:iCs/>
          <w:rtl/>
        </w:rPr>
        <w:t>פריונים</w:t>
      </w:r>
    </w:p>
    <w:p w:rsidR="00361137" w:rsidRPr="00361137" w:rsidRDefault="00361137" w:rsidP="00361137">
      <w:pPr>
        <w:rPr>
          <w:i/>
          <w:iCs/>
          <w:rtl/>
        </w:rPr>
      </w:pPr>
      <w:r w:rsidRPr="00361137">
        <w:rPr>
          <w:rFonts w:cs="Arial" w:hint="eastAsia"/>
          <w:i/>
          <w:iCs/>
          <w:rtl/>
        </w:rPr>
        <w:t>•</w:t>
      </w:r>
      <w:r w:rsidRPr="00361137">
        <w:rPr>
          <w:rFonts w:cs="Arial"/>
          <w:i/>
          <w:iCs/>
          <w:rtl/>
        </w:rPr>
        <w:tab/>
      </w:r>
      <w:r w:rsidRPr="00361137">
        <w:rPr>
          <w:rFonts w:cs="Arial" w:hint="cs"/>
          <w:i/>
          <w:iCs/>
          <w:rtl/>
        </w:rPr>
        <w:t>אינו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מכיל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חומרים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שיכולים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לגרום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לתגובות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אלרגיות</w:t>
      </w:r>
    </w:p>
    <w:p w:rsidR="00361137" w:rsidRDefault="00361137" w:rsidP="00361137">
      <w:pPr>
        <w:rPr>
          <w:i/>
          <w:iCs/>
          <w:rtl/>
        </w:rPr>
      </w:pPr>
      <w:r w:rsidRPr="00361137">
        <w:rPr>
          <w:rFonts w:cs="Arial" w:hint="eastAsia"/>
          <w:i/>
          <w:iCs/>
          <w:rtl/>
        </w:rPr>
        <w:t>•</w:t>
      </w:r>
      <w:r w:rsidRPr="00361137">
        <w:rPr>
          <w:rFonts w:cs="Arial"/>
          <w:i/>
          <w:iCs/>
          <w:rtl/>
        </w:rPr>
        <w:tab/>
      </w:r>
      <w:r w:rsidRPr="00361137">
        <w:rPr>
          <w:rFonts w:cs="Arial" w:hint="cs"/>
          <w:i/>
          <w:iCs/>
          <w:rtl/>
        </w:rPr>
        <w:t>ניתן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להפקה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בכמויות</w:t>
      </w:r>
      <w:r w:rsidRPr="00361137">
        <w:rPr>
          <w:rFonts w:cs="Arial"/>
          <w:i/>
          <w:iCs/>
          <w:rtl/>
        </w:rPr>
        <w:t xml:space="preserve"> </w:t>
      </w:r>
      <w:r w:rsidRPr="00361137">
        <w:rPr>
          <w:rFonts w:cs="Arial" w:hint="cs"/>
          <w:i/>
          <w:iCs/>
          <w:rtl/>
        </w:rPr>
        <w:t>גדולות</w:t>
      </w:r>
      <w:r w:rsidRPr="00361137">
        <w:rPr>
          <w:rFonts w:cs="Arial"/>
          <w:i/>
          <w:iCs/>
          <w:rtl/>
        </w:rPr>
        <w:t>.</w:t>
      </w:r>
    </w:p>
    <w:p w:rsidR="00361137" w:rsidRPr="004823D9" w:rsidRDefault="00361137" w:rsidP="00361137">
      <w:pPr>
        <w:rPr>
          <w:i/>
          <w:iCs/>
          <w:rtl/>
        </w:rPr>
      </w:pPr>
      <w:r>
        <w:rPr>
          <w:rFonts w:hint="cs"/>
          <w:i/>
          <w:iCs/>
          <w:rtl/>
        </w:rPr>
        <w:t>משימות לתלמידים:</w:t>
      </w:r>
      <w:bookmarkStart w:id="0" w:name="_GoBack"/>
      <w:bookmarkEnd w:id="0"/>
    </w:p>
    <w:p w:rsidR="00247F16" w:rsidRPr="004823D9" w:rsidRDefault="00247F16" w:rsidP="00DB1DC9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>2. תהליכים ובדיקות הקשורים לחומר הלימוד הם: שיקועים ומיצויים (קשור להבדלי מסיסות של מוצקים בממיסים שונים), בדיקה ספקטרוסקופית לקביעת ריכוז הקולגן הנקי בחלבונים המתקבלים ממיצוי העלים</w:t>
      </w:r>
      <w:r w:rsidR="000B37BD" w:rsidRPr="004823D9">
        <w:rPr>
          <w:rFonts w:hint="cs"/>
          <w:i/>
          <w:iCs/>
          <w:rtl/>
        </w:rPr>
        <w:t xml:space="preserve"> (קשור לבליעת אור על ידי חומרים, קביעת ריכוז לפי הבליעה, מבנה של חלבונים).</w:t>
      </w:r>
    </w:p>
    <w:p w:rsidR="000B37BD" w:rsidRPr="004823D9" w:rsidRDefault="000B37BD" w:rsidP="00A41A3D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>3. גנטיקאים: זיהוי הגנים האחראים על סינ</w:t>
      </w:r>
      <w:r w:rsidR="00A41A3D" w:rsidRPr="004823D9">
        <w:rPr>
          <w:rFonts w:hint="cs"/>
          <w:i/>
          <w:iCs/>
          <w:rtl/>
        </w:rPr>
        <w:t>ת</w:t>
      </w:r>
      <w:r w:rsidRPr="004823D9">
        <w:rPr>
          <w:rFonts w:hint="cs"/>
          <w:i/>
          <w:iCs/>
          <w:rtl/>
        </w:rPr>
        <w:t>זת הקולגן, שתילת הגנים באתרים המתאימים ב</w:t>
      </w:r>
      <w:r w:rsidRPr="004823D9">
        <w:rPr>
          <w:i/>
          <w:iCs/>
        </w:rPr>
        <w:t xml:space="preserve">DNA </w:t>
      </w:r>
      <w:r w:rsidRPr="004823D9">
        <w:rPr>
          <w:rFonts w:hint="cs"/>
          <w:i/>
          <w:iCs/>
          <w:rtl/>
        </w:rPr>
        <w:t>של צמחי הטבק, השבחה גנטית של צמחי הטבק כדי שיפיקו יותר קולגן.</w:t>
      </w:r>
    </w:p>
    <w:p w:rsidR="000B37BD" w:rsidRPr="004823D9" w:rsidRDefault="000B37BD" w:rsidP="000B37BD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>חוקרי חקלאות: מציאת התנאים הטובים ביותר לגידול צמחי הטבק, כך שתתקבל כמה שיותר ביו-מסה בזמן הקצר ביותר (קביעת תנאי הקרקע, הדישון, ההשקייה, האוורור והתאמתם לאתרי הגידול השונים).</w:t>
      </w:r>
    </w:p>
    <w:p w:rsidR="000B37BD" w:rsidRPr="004823D9" w:rsidRDefault="000B37BD" w:rsidP="000B37BD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>כימאים: שיפור תהליכי ההפקה כדי להעלות את הניצולת, פיתוח שיטות לקביעת איכות המוצרים (ריכוז קולגן, רמת הנקיון), פיתוח פורמולציות המתאימות לשימושים השונים.</w:t>
      </w:r>
    </w:p>
    <w:p w:rsidR="000B37BD" w:rsidRPr="004823D9" w:rsidRDefault="000B37BD" w:rsidP="000B37BD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 xml:space="preserve">חוקרי רפואה: ניסויים קליניים לבחינת יעילות הקולגן בתהליכים רפואיים שונים. </w:t>
      </w:r>
    </w:p>
    <w:p w:rsidR="00A41A3D" w:rsidRPr="004823D9" w:rsidRDefault="00A41A3D" w:rsidP="003F27EB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>4. לכימאים תפקידים בכל רצף הפעולות הנעשות במפעל</w:t>
      </w:r>
      <w:r w:rsidR="003F27EB" w:rsidRPr="004823D9">
        <w:rPr>
          <w:rFonts w:hint="cs"/>
          <w:i/>
          <w:iCs/>
          <w:rtl/>
        </w:rPr>
        <w:t>:</w:t>
      </w:r>
    </w:p>
    <w:p w:rsidR="00A41A3D" w:rsidRPr="004823D9" w:rsidRDefault="00A41A3D" w:rsidP="00A41A3D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ab/>
        <w:t>הפקת הקולגן מהעלים: תהליך ההפקה פותח ומפוקח על ידי כימאי שבעזרת הבנת הקינטיקה והתרמודינמיקה של התהליכים, יכול להגיע לתנאים הטובים ביותר לביצוע התהליך לשם קבלת ניצולת גבוהה של תוצר.</w:t>
      </w:r>
    </w:p>
    <w:p w:rsidR="00A41A3D" w:rsidRPr="004823D9" w:rsidRDefault="00A41A3D" w:rsidP="003F27EB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lastRenderedPageBreak/>
        <w:tab/>
        <w:t xml:space="preserve">בדיקות איכות לחומר הגלם: מכל מנה של עלים המגיעה למפעל, בודקים את כמות הקולגן הנמצאת בחלבונים שהופרדו. הבדיקה נעשית </w:t>
      </w:r>
      <w:r w:rsidR="003F27EB" w:rsidRPr="004823D9">
        <w:rPr>
          <w:rFonts w:hint="cs"/>
          <w:i/>
          <w:iCs/>
          <w:rtl/>
        </w:rPr>
        <w:t xml:space="preserve">בעזרת נוגדנים הנקשרים לחלבון לשני קצוות החלבון ומולקולה הבולעת אור ונקשרת לנוגדן שבקצה. </w:t>
      </w:r>
      <w:r w:rsidRPr="004823D9">
        <w:rPr>
          <w:rFonts w:hint="cs"/>
          <w:i/>
          <w:iCs/>
          <w:rtl/>
        </w:rPr>
        <w:t>באמצעות ספקטרופוטומטר</w:t>
      </w:r>
      <w:r w:rsidR="003F27EB" w:rsidRPr="004823D9">
        <w:rPr>
          <w:rFonts w:hint="cs"/>
          <w:i/>
          <w:iCs/>
          <w:rtl/>
        </w:rPr>
        <w:t xml:space="preserve"> אפשר לקבוע את ריכוז הקולגן מתוך כלל החלבונים שהופקו בתהליך.</w:t>
      </w:r>
    </w:p>
    <w:p w:rsidR="003F27EB" w:rsidRPr="004823D9" w:rsidRDefault="003F27EB" w:rsidP="003F27EB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ab/>
        <w:t>בדיקת איכות לתוצר הסופי: בדרך שתוארה קודם אפשר לקבוע את אחוז הקולגן בתוצר הסופי. הכימאים צריכים למצוא דרכים להפטר מהזיהומים ולהגיע בסופו של דבר לתוצר נקי.</w:t>
      </w:r>
    </w:p>
    <w:p w:rsidR="003F27EB" w:rsidRPr="004823D9" w:rsidRDefault="003F27EB" w:rsidP="003F27EB">
      <w:pPr>
        <w:rPr>
          <w:i/>
          <w:iCs/>
          <w:rtl/>
        </w:rPr>
      </w:pPr>
      <w:r w:rsidRPr="004823D9">
        <w:rPr>
          <w:rFonts w:hint="cs"/>
          <w:i/>
          <w:iCs/>
          <w:rtl/>
        </w:rPr>
        <w:tab/>
        <w:t>הכנת התרופה: בשילוב עם רוקחים ורופאים, הכימאים מעורבים בהכנת התוצר הסופי שישמש בטיפול הרפואי.</w:t>
      </w:r>
    </w:p>
    <w:sectPr w:rsidR="003F27EB" w:rsidRPr="004823D9" w:rsidSect="00234F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307"/>
    <w:multiLevelType w:val="hybridMultilevel"/>
    <w:tmpl w:val="D17E900E"/>
    <w:lvl w:ilvl="0" w:tplc="179ABF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C7FD6"/>
    <w:multiLevelType w:val="hybridMultilevel"/>
    <w:tmpl w:val="15409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97D49"/>
    <w:multiLevelType w:val="hybridMultilevel"/>
    <w:tmpl w:val="6CAA1C3A"/>
    <w:lvl w:ilvl="0" w:tplc="1E367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0E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27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4B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AF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CF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C2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D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EE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B1DC9"/>
    <w:rsid w:val="000B37BD"/>
    <w:rsid w:val="00150091"/>
    <w:rsid w:val="0016599E"/>
    <w:rsid w:val="00234F69"/>
    <w:rsid w:val="00247F16"/>
    <w:rsid w:val="002B14C2"/>
    <w:rsid w:val="00361137"/>
    <w:rsid w:val="003F27EB"/>
    <w:rsid w:val="004823D9"/>
    <w:rsid w:val="006F16F8"/>
    <w:rsid w:val="00A41A3D"/>
    <w:rsid w:val="00B86335"/>
    <w:rsid w:val="00C149E1"/>
    <w:rsid w:val="00DB1DC9"/>
    <w:rsid w:val="00DD7679"/>
    <w:rsid w:val="00F0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D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3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59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B1DC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86335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659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8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9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0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1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plant.com/page.aspx?id=330" TargetMode="External"/><Relationship Id="rId5" Type="http://schemas.openxmlformats.org/officeDocument/2006/relationships/hyperlink" Target="https://www.youtube.com/watch?v=isFEO2hkyI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3379</Characters>
  <Application>Microsoft Office Word</Application>
  <DocSecurity>0</DocSecurity>
  <Lines>482</Lines>
  <Paragraphs>204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Orit Herscovitz</cp:lastModifiedBy>
  <cp:revision>2</cp:revision>
  <dcterms:created xsi:type="dcterms:W3CDTF">2015-06-09T06:44:00Z</dcterms:created>
  <dcterms:modified xsi:type="dcterms:W3CDTF">2015-06-09T06:44:00Z</dcterms:modified>
</cp:coreProperties>
</file>