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2FF2" w14:textId="31BAC966" w:rsidR="00B072A0" w:rsidRPr="00B072A0" w:rsidRDefault="00B072A0" w:rsidP="00B072A0">
      <w:pPr>
        <w:bidi/>
        <w:rPr>
          <w:b/>
          <w:bCs/>
          <w:sz w:val="28"/>
          <w:szCs w:val="28"/>
        </w:rPr>
      </w:pPr>
      <w:r w:rsidRPr="00B072A0">
        <w:rPr>
          <w:b/>
          <w:bCs/>
          <w:sz w:val="28"/>
          <w:szCs w:val="28"/>
          <w:rtl/>
        </w:rPr>
        <w:t>פרס נובל לפיסיקה לשנת 2018</w:t>
      </w:r>
      <w:r w:rsidRPr="00B072A0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00D52A" wp14:editId="4A797CEF">
            <wp:simplePos x="0" y="0"/>
            <wp:positionH relativeFrom="column">
              <wp:posOffset>-373380</wp:posOffset>
            </wp:positionH>
            <wp:positionV relativeFrom="paragraph">
              <wp:posOffset>257175</wp:posOffset>
            </wp:positionV>
            <wp:extent cx="3048000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465" y="21438"/>
                <wp:lineTo x="21465" y="0"/>
                <wp:lineTo x="0" y="0"/>
              </wp:wrapPolygon>
            </wp:wrapTight>
            <wp:docPr id="241645393" name="תמונה 8" descr="פרס נובל לפיסיקה לשנת 2018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פרס נובל לפיסיקה לשנת 2018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604DD2" w14:textId="77777777" w:rsidR="00B072A0" w:rsidRPr="00B072A0" w:rsidRDefault="00B072A0" w:rsidP="00B072A0">
      <w:pPr>
        <w:bidi/>
        <w:rPr>
          <w:sz w:val="28"/>
          <w:szCs w:val="28"/>
        </w:rPr>
      </w:pPr>
      <w:r w:rsidRPr="00B072A0">
        <w:rPr>
          <w:sz w:val="28"/>
          <w:szCs w:val="28"/>
          <w:rtl/>
        </w:rPr>
        <w:t xml:space="preserve">פרס נובל בפיזיקה לשנת 2018 יוענק השנה </w:t>
      </w:r>
      <w:proofErr w:type="spellStart"/>
      <w:r w:rsidRPr="00B072A0">
        <w:rPr>
          <w:sz w:val="28"/>
          <w:szCs w:val="28"/>
          <w:rtl/>
        </w:rPr>
        <w:t>לדונה</w:t>
      </w:r>
      <w:proofErr w:type="spellEnd"/>
      <w:r w:rsidRPr="00B072A0">
        <w:rPr>
          <w:sz w:val="28"/>
          <w:szCs w:val="28"/>
          <w:rtl/>
        </w:rPr>
        <w:t xml:space="preserve"> </w:t>
      </w:r>
      <w:proofErr w:type="spellStart"/>
      <w:r w:rsidRPr="00B072A0">
        <w:rPr>
          <w:sz w:val="28"/>
          <w:szCs w:val="28"/>
          <w:rtl/>
        </w:rPr>
        <w:t>סטריקלנד</w:t>
      </w:r>
      <w:proofErr w:type="spellEnd"/>
      <w:r w:rsidRPr="00B072A0">
        <w:rPr>
          <w:sz w:val="28"/>
          <w:szCs w:val="28"/>
        </w:rPr>
        <w:t xml:space="preserve"> (Strickland) </w:t>
      </w:r>
      <w:r w:rsidRPr="00B072A0">
        <w:rPr>
          <w:sz w:val="28"/>
          <w:szCs w:val="28"/>
          <w:rtl/>
        </w:rPr>
        <w:t xml:space="preserve">מקנדה, ארתור </w:t>
      </w:r>
      <w:proofErr w:type="spellStart"/>
      <w:r w:rsidRPr="00B072A0">
        <w:rPr>
          <w:sz w:val="28"/>
          <w:szCs w:val="28"/>
          <w:rtl/>
        </w:rPr>
        <w:t>אשקין</w:t>
      </w:r>
      <w:proofErr w:type="spellEnd"/>
      <w:r w:rsidRPr="00B072A0">
        <w:rPr>
          <w:sz w:val="28"/>
          <w:szCs w:val="28"/>
        </w:rPr>
        <w:t xml:space="preserve"> (Ashkin) </w:t>
      </w:r>
      <w:r w:rsidRPr="00B072A0">
        <w:rPr>
          <w:sz w:val="28"/>
          <w:szCs w:val="28"/>
          <w:rtl/>
        </w:rPr>
        <w:t>מארה"ב וז'ראר מורו</w:t>
      </w:r>
      <w:r w:rsidRPr="00B072A0">
        <w:rPr>
          <w:sz w:val="28"/>
          <w:szCs w:val="28"/>
        </w:rPr>
        <w:t xml:space="preserve"> (</w:t>
      </w:r>
      <w:proofErr w:type="spellStart"/>
      <w:r w:rsidRPr="00B072A0">
        <w:rPr>
          <w:sz w:val="28"/>
          <w:szCs w:val="28"/>
        </w:rPr>
        <w:t>Mourou</w:t>
      </w:r>
      <w:proofErr w:type="spellEnd"/>
      <w:r w:rsidRPr="00B072A0">
        <w:rPr>
          <w:sz w:val="28"/>
          <w:szCs w:val="28"/>
        </w:rPr>
        <w:t xml:space="preserve">) </w:t>
      </w:r>
      <w:r w:rsidRPr="00B072A0">
        <w:rPr>
          <w:sz w:val="28"/>
          <w:szCs w:val="28"/>
          <w:rtl/>
        </w:rPr>
        <w:t xml:space="preserve">מצרפת. השלושה זכו בפרס על מחקרים שערכו בתחום הפיזיקה של הלייזר, או "על בניית כלים עשויים מאור", כפי שניסחה זאת הוועדה. </w:t>
      </w:r>
      <w:proofErr w:type="spellStart"/>
      <w:r w:rsidRPr="00B072A0">
        <w:rPr>
          <w:sz w:val="28"/>
          <w:szCs w:val="28"/>
          <w:rtl/>
        </w:rPr>
        <w:t>סטריקלנד</w:t>
      </w:r>
      <w:proofErr w:type="spellEnd"/>
      <w:r w:rsidRPr="00B072A0">
        <w:rPr>
          <w:sz w:val="28"/>
          <w:szCs w:val="28"/>
          <w:rtl/>
        </w:rPr>
        <w:t xml:space="preserve"> היא </w:t>
      </w:r>
      <w:proofErr w:type="spellStart"/>
      <w:r w:rsidRPr="00B072A0">
        <w:rPr>
          <w:sz w:val="28"/>
          <w:szCs w:val="28"/>
          <w:rtl/>
        </w:rPr>
        <w:t>האשה</w:t>
      </w:r>
      <w:proofErr w:type="spellEnd"/>
      <w:r w:rsidRPr="00B072A0">
        <w:rPr>
          <w:sz w:val="28"/>
          <w:szCs w:val="28"/>
          <w:rtl/>
        </w:rPr>
        <w:t xml:space="preserve"> השלישית בהיסטוריה שזוכה בפרס נובל בפיזיקה, אחרי מארי קירי שזכתה ב-1903 ומריה </w:t>
      </w:r>
      <w:proofErr w:type="spellStart"/>
      <w:r w:rsidRPr="00B072A0">
        <w:rPr>
          <w:sz w:val="28"/>
          <w:szCs w:val="28"/>
          <w:rtl/>
        </w:rPr>
        <w:t>גופרט</w:t>
      </w:r>
      <w:proofErr w:type="spellEnd"/>
      <w:r w:rsidRPr="00B072A0">
        <w:rPr>
          <w:sz w:val="28"/>
          <w:szCs w:val="28"/>
          <w:rtl/>
        </w:rPr>
        <w:t>-מאייר שזכתה ב-1963</w:t>
      </w:r>
      <w:r w:rsidRPr="00B072A0">
        <w:rPr>
          <w:sz w:val="28"/>
          <w:szCs w:val="28"/>
        </w:rPr>
        <w:t>.</w:t>
      </w:r>
    </w:p>
    <w:p w14:paraId="7E967BAE" w14:textId="77777777" w:rsidR="00B072A0" w:rsidRPr="00B072A0" w:rsidRDefault="00B072A0" w:rsidP="00B072A0">
      <w:pPr>
        <w:bidi/>
        <w:rPr>
          <w:sz w:val="28"/>
          <w:szCs w:val="28"/>
        </w:rPr>
      </w:pPr>
      <w:r w:rsidRPr="00B072A0">
        <w:rPr>
          <w:sz w:val="28"/>
          <w:szCs w:val="28"/>
          <w:rtl/>
        </w:rPr>
        <w:t xml:space="preserve">מחצית הפרס תוענק לארתור </w:t>
      </w:r>
      <w:proofErr w:type="spellStart"/>
      <w:r w:rsidRPr="00B072A0">
        <w:rPr>
          <w:sz w:val="28"/>
          <w:szCs w:val="28"/>
          <w:rtl/>
        </w:rPr>
        <w:t>אשקין</w:t>
      </w:r>
      <w:proofErr w:type="spellEnd"/>
      <w:r w:rsidRPr="00B072A0">
        <w:rPr>
          <w:sz w:val="28"/>
          <w:szCs w:val="28"/>
          <w:rtl/>
        </w:rPr>
        <w:t xml:space="preserve"> על פיתוח "מלקחיים אופטיים", מכשיר שיש לו יישומים רבים בפיזיקה וכן בתחומים מדעיים אחרים בהם כימיה וביולוגיה</w:t>
      </w:r>
      <w:r w:rsidRPr="00B072A0">
        <w:rPr>
          <w:sz w:val="28"/>
          <w:szCs w:val="28"/>
        </w:rPr>
        <w:t>.</w:t>
      </w:r>
    </w:p>
    <w:p w14:paraId="6E13AEEE" w14:textId="77777777" w:rsidR="00B072A0" w:rsidRPr="00B072A0" w:rsidRDefault="00B072A0" w:rsidP="00B072A0">
      <w:pPr>
        <w:bidi/>
        <w:rPr>
          <w:sz w:val="28"/>
          <w:szCs w:val="28"/>
        </w:rPr>
      </w:pPr>
      <w:r w:rsidRPr="00B072A0">
        <w:rPr>
          <w:sz w:val="28"/>
          <w:szCs w:val="28"/>
          <w:rtl/>
        </w:rPr>
        <w:t xml:space="preserve">המחצית </w:t>
      </w:r>
      <w:proofErr w:type="spellStart"/>
      <w:r w:rsidRPr="00B072A0">
        <w:rPr>
          <w:sz w:val="28"/>
          <w:szCs w:val="28"/>
          <w:rtl/>
        </w:rPr>
        <w:t>השניה</w:t>
      </w:r>
      <w:proofErr w:type="spellEnd"/>
      <w:r w:rsidRPr="00B072A0">
        <w:rPr>
          <w:sz w:val="28"/>
          <w:szCs w:val="28"/>
          <w:rtl/>
        </w:rPr>
        <w:t xml:space="preserve"> תחולק בין ז'ראר מורו ודונה </w:t>
      </w:r>
      <w:proofErr w:type="spellStart"/>
      <w:r w:rsidRPr="00B072A0">
        <w:rPr>
          <w:sz w:val="28"/>
          <w:szCs w:val="28"/>
          <w:rtl/>
        </w:rPr>
        <w:t>סטריקלנד</w:t>
      </w:r>
      <w:proofErr w:type="spellEnd"/>
      <w:r w:rsidRPr="00B072A0">
        <w:rPr>
          <w:sz w:val="28"/>
          <w:szCs w:val="28"/>
          <w:rtl/>
        </w:rPr>
        <w:t xml:space="preserve"> על פיתוח שיטה לייצר הבזקי אור קצרים וחזקים מאוד, גם היא בעלת יישומים רבים, בין השאר ברפואה</w:t>
      </w:r>
      <w:r w:rsidRPr="00B072A0">
        <w:rPr>
          <w:sz w:val="28"/>
          <w:szCs w:val="28"/>
        </w:rPr>
        <w:t>.</w:t>
      </w:r>
    </w:p>
    <w:p w14:paraId="042ACFE2" w14:textId="77777777" w:rsidR="00B072A0" w:rsidRPr="00B072A0" w:rsidRDefault="00B072A0" w:rsidP="00B072A0">
      <w:pPr>
        <w:bidi/>
        <w:rPr>
          <w:sz w:val="28"/>
          <w:szCs w:val="28"/>
        </w:rPr>
      </w:pPr>
      <w:r w:rsidRPr="00B072A0">
        <w:rPr>
          <w:sz w:val="28"/>
          <w:szCs w:val="28"/>
        </w:rPr>
        <w:t> </w:t>
      </w:r>
    </w:p>
    <w:p w14:paraId="7975C878" w14:textId="77777777" w:rsidR="00B072A0" w:rsidRPr="00B072A0" w:rsidRDefault="00B072A0" w:rsidP="00B072A0">
      <w:pPr>
        <w:bidi/>
        <w:rPr>
          <w:sz w:val="28"/>
          <w:szCs w:val="28"/>
        </w:rPr>
      </w:pPr>
      <w:r w:rsidRPr="00B072A0">
        <w:rPr>
          <w:b/>
          <w:bCs/>
          <w:sz w:val="28"/>
          <w:szCs w:val="28"/>
          <w:rtl/>
        </w:rPr>
        <w:t>מקורות וקריאה נוספת</w:t>
      </w:r>
      <w:r w:rsidRPr="00B072A0">
        <w:rPr>
          <w:b/>
          <w:bCs/>
          <w:sz w:val="28"/>
          <w:szCs w:val="28"/>
        </w:rPr>
        <w:t>:</w:t>
      </w:r>
    </w:p>
    <w:p w14:paraId="3698ACB7" w14:textId="77777777" w:rsidR="00B072A0" w:rsidRPr="00B072A0" w:rsidRDefault="00B072A0" w:rsidP="00B072A0">
      <w:pPr>
        <w:numPr>
          <w:ilvl w:val="0"/>
          <w:numId w:val="7"/>
        </w:numPr>
        <w:bidi/>
        <w:rPr>
          <w:sz w:val="28"/>
          <w:szCs w:val="28"/>
        </w:rPr>
      </w:pPr>
      <w:hyperlink r:id="rId7" w:tgtFrame="_blank" w:tooltip="נפתח בחלון חדש" w:history="1">
        <w:r w:rsidRPr="00B072A0">
          <w:rPr>
            <w:rStyle w:val="Hyperlink"/>
            <w:sz w:val="28"/>
            <w:szCs w:val="28"/>
            <w:rtl/>
          </w:rPr>
          <w:t>פרס נובל לפיזיקה לשלושה חוקרים על פריצות דרך משמעותיות בפיזיקה אופטית </w:t>
        </w:r>
      </w:hyperlink>
      <w:r w:rsidRPr="00B072A0">
        <w:rPr>
          <w:sz w:val="28"/>
          <w:szCs w:val="28"/>
        </w:rPr>
        <w:t xml:space="preserve">- </w:t>
      </w:r>
      <w:r w:rsidRPr="00B072A0">
        <w:rPr>
          <w:sz w:val="28"/>
          <w:szCs w:val="28"/>
          <w:rtl/>
        </w:rPr>
        <w:t>הידען</w:t>
      </w:r>
    </w:p>
    <w:p w14:paraId="1A26AB8B" w14:textId="77777777" w:rsidR="00B072A0" w:rsidRPr="00B072A0" w:rsidRDefault="00B072A0" w:rsidP="00B072A0">
      <w:pPr>
        <w:numPr>
          <w:ilvl w:val="0"/>
          <w:numId w:val="7"/>
        </w:numPr>
        <w:bidi/>
        <w:rPr>
          <w:sz w:val="28"/>
          <w:szCs w:val="28"/>
        </w:rPr>
      </w:pPr>
      <w:hyperlink r:id="rId8" w:tgtFrame="_blank" w:tooltip="נפתח בחלון חדש" w:history="1">
        <w:r w:rsidRPr="00B072A0">
          <w:rPr>
            <w:rStyle w:val="Hyperlink"/>
            <w:sz w:val="28"/>
            <w:szCs w:val="28"/>
            <w:rtl/>
          </w:rPr>
          <w:t>נובל בפיסיקה - יישומים של אור</w:t>
        </w:r>
        <w:r w:rsidRPr="00B072A0">
          <w:rPr>
            <w:rStyle w:val="Hyperlink"/>
            <w:sz w:val="28"/>
            <w:szCs w:val="28"/>
          </w:rPr>
          <w:t>  </w:t>
        </w:r>
      </w:hyperlink>
      <w:r w:rsidRPr="00B072A0">
        <w:rPr>
          <w:sz w:val="28"/>
          <w:szCs w:val="28"/>
        </w:rPr>
        <w:t xml:space="preserve">- </w:t>
      </w:r>
      <w:r w:rsidRPr="00B072A0">
        <w:rPr>
          <w:sz w:val="28"/>
          <w:szCs w:val="28"/>
          <w:rtl/>
        </w:rPr>
        <w:t>אתר מכון דוידסון לחינוך מדעי</w:t>
      </w:r>
    </w:p>
    <w:p w14:paraId="588FBCC6" w14:textId="77777777" w:rsidR="00B072A0" w:rsidRPr="00B072A0" w:rsidRDefault="00B072A0" w:rsidP="00B072A0">
      <w:pPr>
        <w:numPr>
          <w:ilvl w:val="0"/>
          <w:numId w:val="7"/>
        </w:numPr>
        <w:bidi/>
        <w:rPr>
          <w:sz w:val="28"/>
          <w:szCs w:val="28"/>
        </w:rPr>
      </w:pPr>
      <w:hyperlink r:id="rId9" w:tgtFrame="_blank" w:tooltip="נפתח בחלון חדש" w:history="1">
        <w:r w:rsidRPr="00B072A0">
          <w:rPr>
            <w:rStyle w:val="Hyperlink"/>
            <w:sz w:val="28"/>
            <w:szCs w:val="28"/>
            <w:rtl/>
          </w:rPr>
          <w:t xml:space="preserve">שלושה חוקרים בתחום הלייזר, בהם </w:t>
        </w:r>
        <w:proofErr w:type="spellStart"/>
        <w:r w:rsidRPr="00B072A0">
          <w:rPr>
            <w:rStyle w:val="Hyperlink"/>
            <w:sz w:val="28"/>
            <w:szCs w:val="28"/>
            <w:rtl/>
          </w:rPr>
          <w:t>אשה</w:t>
        </w:r>
        <w:proofErr w:type="spellEnd"/>
        <w:r w:rsidRPr="00B072A0">
          <w:rPr>
            <w:rStyle w:val="Hyperlink"/>
            <w:sz w:val="28"/>
            <w:szCs w:val="28"/>
            <w:rtl/>
          </w:rPr>
          <w:t>, זכו בפרס נובל לפיזיקה </w:t>
        </w:r>
      </w:hyperlink>
      <w:r w:rsidRPr="00B072A0">
        <w:rPr>
          <w:sz w:val="28"/>
          <w:szCs w:val="28"/>
        </w:rPr>
        <w:t xml:space="preserve">- </w:t>
      </w:r>
      <w:r w:rsidRPr="00B072A0">
        <w:rPr>
          <w:sz w:val="28"/>
          <w:szCs w:val="28"/>
          <w:rtl/>
        </w:rPr>
        <w:t>הארץ</w:t>
      </w:r>
      <w:r w:rsidRPr="00B072A0">
        <w:rPr>
          <w:sz w:val="28"/>
          <w:szCs w:val="28"/>
        </w:rPr>
        <w:t> </w:t>
      </w:r>
    </w:p>
    <w:p w14:paraId="56A23531" w14:textId="1CD94A13" w:rsidR="00955E97" w:rsidRPr="00B072A0" w:rsidRDefault="00955E97" w:rsidP="00412BB4">
      <w:pPr>
        <w:bidi/>
        <w:rPr>
          <w:sz w:val="28"/>
          <w:szCs w:val="28"/>
        </w:rPr>
      </w:pPr>
    </w:p>
    <w:sectPr w:rsidR="00955E97" w:rsidRPr="00B072A0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1"/>
  </w:num>
  <w:num w:numId="2" w16cid:durableId="1197697603">
    <w:abstractNumId w:val="4"/>
  </w:num>
  <w:num w:numId="3" w16cid:durableId="868032361">
    <w:abstractNumId w:val="3"/>
  </w:num>
  <w:num w:numId="4" w16cid:durableId="583996280">
    <w:abstractNumId w:val="6"/>
  </w:num>
  <w:num w:numId="5" w16cid:durableId="1687513817">
    <w:abstractNumId w:val="2"/>
  </w:num>
  <w:num w:numId="6" w16cid:durableId="1105420022">
    <w:abstractNumId w:val="5"/>
  </w:num>
  <w:num w:numId="7" w16cid:durableId="175258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412BB4"/>
    <w:rsid w:val="00415991"/>
    <w:rsid w:val="00632EFB"/>
    <w:rsid w:val="00793E9D"/>
    <w:rsid w:val="00895BBA"/>
    <w:rsid w:val="00930A77"/>
    <w:rsid w:val="00955E97"/>
    <w:rsid w:val="00B072A0"/>
    <w:rsid w:val="00BA58BD"/>
    <w:rsid w:val="00E66555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vidson.weizmann.ac.il/online/sciencenews/%D7%A0%D7%95%D7%91%D7%9C-%D7%91%D7%A4%D7%99%D7%96%D7%99%D7%A7%D7%94-%D7%99%D7%99%D7%A9%D7%95%D7%9E%D7%99%D7%9D-%D7%A9%D7%9C-%D7%90%D7%95%D7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yadan.org.il/physics-nobel-02101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hemcenter.weizmann.ac.il/_Uploads/dbsArticles/nobel2018phy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aretz.co.il/science/physics/1.651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>Weizmann Institute of Science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2026-01-25T16:46:00Z</dcterms:created>
  <dcterms:modified xsi:type="dcterms:W3CDTF">2026-01-25T16:46:00Z</dcterms:modified>
</cp:coreProperties>
</file>