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78AF" w14:textId="2DD1C54F" w:rsidR="00000000" w:rsidRDefault="00510E62">
      <w:pPr>
        <w:pStyle w:val="Footer"/>
        <w:tabs>
          <w:tab w:val="clear" w:pos="4153"/>
          <w:tab w:val="clear" w:pos="8306"/>
        </w:tabs>
        <w:spacing w:line="360" w:lineRule="auto"/>
        <w:jc w:val="both"/>
        <w:rPr>
          <w:rFonts w:hint="cs"/>
          <w:noProof/>
          <w:sz w:val="20"/>
          <w:rtl/>
          <w:lang w:val="he-IL"/>
        </w:rPr>
      </w:pPr>
      <w:r>
        <w:rPr>
          <w:noProof/>
          <w:sz w:val="20"/>
          <w:rtl/>
          <w:lang w:val="he-IL"/>
        </w:rPr>
        <mc:AlternateContent>
          <mc:Choice Requires="wps">
            <w:drawing>
              <wp:anchor distT="0" distB="0" distL="114300" distR="114300" simplePos="0" relativeHeight="251658752" behindDoc="0" locked="0" layoutInCell="1" allowOverlap="1" wp14:anchorId="37D9B1A7" wp14:editId="57B74B54">
                <wp:simplePos x="0" y="0"/>
                <wp:positionH relativeFrom="column">
                  <wp:posOffset>1943100</wp:posOffset>
                </wp:positionH>
                <wp:positionV relativeFrom="paragraph">
                  <wp:posOffset>-457200</wp:posOffset>
                </wp:positionV>
                <wp:extent cx="1828800" cy="571500"/>
                <wp:effectExtent l="0" t="0" r="0" b="0"/>
                <wp:wrapNone/>
                <wp:docPr id="506844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1979A" w14:textId="77777777" w:rsidR="00000000" w:rsidRDefault="00000000">
                            <w:pPr>
                              <w:jc w:val="center"/>
                              <w:rPr>
                                <w:rFonts w:hint="cs"/>
                                <w:b/>
                                <w:bCs/>
                                <w:color w:val="008000"/>
                                <w:sz w:val="20"/>
                                <w:szCs w:val="20"/>
                                <w:rtl/>
                              </w:rPr>
                            </w:pPr>
                            <w:r>
                              <w:rPr>
                                <w:rFonts w:hint="cs"/>
                                <w:b/>
                                <w:bCs/>
                                <w:color w:val="008000"/>
                                <w:sz w:val="20"/>
                                <w:szCs w:val="20"/>
                                <w:rtl/>
                              </w:rPr>
                              <w:t xml:space="preserve">עובד ע"י כרמית קנטור </w:t>
                            </w:r>
                            <w:r>
                              <w:rPr>
                                <w:b/>
                                <w:bCs/>
                                <w:color w:val="008000"/>
                                <w:sz w:val="20"/>
                                <w:szCs w:val="20"/>
                                <w:rtl/>
                              </w:rPr>
                              <w:t>–</w:t>
                            </w:r>
                            <w:r>
                              <w:rPr>
                                <w:rFonts w:hint="cs"/>
                                <w:b/>
                                <w:bCs/>
                                <w:color w:val="008000"/>
                                <w:sz w:val="20"/>
                                <w:szCs w:val="20"/>
                                <w:rtl/>
                              </w:rPr>
                              <w:t xml:space="preserve"> כימיה </w:t>
                            </w:r>
                          </w:p>
                          <w:p w14:paraId="07D1B981" w14:textId="77777777" w:rsidR="00000000" w:rsidRDefault="00000000">
                            <w:pPr>
                              <w:jc w:val="center"/>
                              <w:rPr>
                                <w:rFonts w:hint="cs"/>
                                <w:b/>
                                <w:bCs/>
                                <w:color w:val="008000"/>
                                <w:sz w:val="20"/>
                                <w:szCs w:val="20"/>
                                <w:rtl/>
                              </w:rPr>
                            </w:pPr>
                            <w:r>
                              <w:rPr>
                                <w:rFonts w:hint="cs"/>
                                <w:b/>
                                <w:bCs/>
                                <w:color w:val="008000"/>
                                <w:sz w:val="20"/>
                                <w:szCs w:val="20"/>
                                <w:rtl/>
                              </w:rPr>
                              <w:t>בי"ס 'שיטים' , ערבה תיכונה</w:t>
                            </w:r>
                          </w:p>
                          <w:p w14:paraId="13C63314" w14:textId="77777777" w:rsidR="00000000" w:rsidRDefault="00000000">
                            <w:pPr>
                              <w:jc w:val="center"/>
                              <w:rPr>
                                <w:rFonts w:hint="cs"/>
                                <w:b/>
                                <w:bCs/>
                                <w:color w:val="008000"/>
                                <w:sz w:val="20"/>
                                <w:szCs w:val="20"/>
                                <w:rtl/>
                              </w:rPr>
                            </w:pPr>
                            <w:r>
                              <w:rPr>
                                <w:rFonts w:hint="cs"/>
                                <w:b/>
                                <w:bCs/>
                                <w:color w:val="008000"/>
                                <w:sz w:val="20"/>
                                <w:szCs w:val="20"/>
                                <w:rtl/>
                              </w:rPr>
                              <w:t>עפ"י מאמר מאת ד"ר גיורא אגם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9B1A7" id="_x0000_t202" coordsize="21600,21600" o:spt="202" path="m,l,21600r21600,l21600,xe">
                <v:stroke joinstyle="miter"/>
                <v:path gradientshapeok="t" o:connecttype="rect"/>
              </v:shapetype>
              <v:shape id="Text Box 6" o:spid="_x0000_s1026" type="#_x0000_t202" style="position:absolute;left:0;text-align:left;margin-left:153pt;margin-top:-36pt;width:2in;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K58AEAAMoDAAAOAAAAZHJzL2Uyb0RvYy54bWysU1GP0zAMfkfiP0R5Z92mjRvVutOx0xDS&#10;wSEd/IA0TduINA5Otnb8epy0txvwhuhDZNfOZ3+fne3t0Bl2Uug12IIvZnPOlJVQadsU/NvXw5sN&#10;Zz4IWwkDVhX8rDy/3b1+te1drpbQgqkUMgKxPu9dwdsQXJ5lXraqE34GTlkK1oCdCORik1UoekLv&#10;TLacz99mPWDlEKTynv7ej0G+S/h1rWR4rGuvAjMFp95COjGdZTyz3VbkDQrXajm1If6hi05oS0Uv&#10;UPciCHZE/RdUpyWChzrMJHQZ1LWWKnEgNov5H2yeWuFU4kLieHeRyf8/WPn59OS+IAvDexhogImE&#10;dw8gv3tmYd8K26g7ROhbJSoqvIiSZb3z+XQ1Su1zH0HK/hNUNGRxDJCAhhq7qArxZIROAzhfRFdD&#10;YDKW3Cw3mzmFJMXWN4s12bGEyJ9vO/Thg4KORaPgSENN6OL04MOY+pwSi3kwujpoY5KDTbk3yE6C&#10;FuCQvgn9tzRjY7KFeG1EjH8Szchs5BiGcqBgpFtCdSbCCONC0QMgowX8yVlPy1Rw/+MoUHFmPloS&#10;7d1itYrbl5zV+mZJDl5HyuuIsJKgCh44G819GDf26FA3LVUax2ThjoSuddLgpaupb1qYpOK03HEj&#10;r/2U9fIEd78AAAD//wMAUEsDBBQABgAIAAAAIQBwAxCc3gAAAAoBAAAPAAAAZHJzL2Rvd25yZXYu&#10;eG1sTI/BTsMwEETvSPyDtZW4oNamtEkb4lSABOLa0g/YxG4SNV5Hsdukf89ygtuM9ml2Jt9NrhNX&#10;O4TWk4anhQJhqfKmpVrD8ftjvgERIpLBzpPVcLMBdsX9XY6Z8SPt7fUQa8EhFDLU0MTYZ1KGqrEO&#10;w8L3lvh28oPDyHaopRlw5HDXyaVSiXTYEn9osLfvja3Oh4vTcPoaH9fbsfyMx3S/St6wTUt/0/ph&#10;Nr2+gIh2in8w/Nbn6lBwp9JfyATRaXhWCW+JGubpkgUT6+2KRcnoRoEscvl/QvEDAAD//wMAUEsB&#10;Ai0AFAAGAAgAAAAhALaDOJL+AAAA4QEAABMAAAAAAAAAAAAAAAAAAAAAAFtDb250ZW50X1R5cGVz&#10;XS54bWxQSwECLQAUAAYACAAAACEAOP0h/9YAAACUAQAACwAAAAAAAAAAAAAAAAAvAQAAX3JlbHMv&#10;LnJlbHNQSwECLQAUAAYACAAAACEAtZjSufABAADKAwAADgAAAAAAAAAAAAAAAAAuAgAAZHJzL2Uy&#10;b0RvYy54bWxQSwECLQAUAAYACAAAACEAcAMQnN4AAAAKAQAADwAAAAAAAAAAAAAAAABKBAAAZHJz&#10;L2Rvd25yZXYueG1sUEsFBgAAAAAEAAQA8wAAAFUFAAAAAA==&#10;" stroked="f">
                <v:textbox>
                  <w:txbxContent>
                    <w:p w14:paraId="1371979A" w14:textId="77777777" w:rsidR="00000000" w:rsidRDefault="00000000">
                      <w:pPr>
                        <w:jc w:val="center"/>
                        <w:rPr>
                          <w:rFonts w:hint="cs"/>
                          <w:b/>
                          <w:bCs/>
                          <w:color w:val="008000"/>
                          <w:sz w:val="20"/>
                          <w:szCs w:val="20"/>
                          <w:rtl/>
                        </w:rPr>
                      </w:pPr>
                      <w:r>
                        <w:rPr>
                          <w:rFonts w:hint="cs"/>
                          <w:b/>
                          <w:bCs/>
                          <w:color w:val="008000"/>
                          <w:sz w:val="20"/>
                          <w:szCs w:val="20"/>
                          <w:rtl/>
                        </w:rPr>
                        <w:t xml:space="preserve">עובד ע"י כרמית קנטור </w:t>
                      </w:r>
                      <w:r>
                        <w:rPr>
                          <w:b/>
                          <w:bCs/>
                          <w:color w:val="008000"/>
                          <w:sz w:val="20"/>
                          <w:szCs w:val="20"/>
                          <w:rtl/>
                        </w:rPr>
                        <w:t>–</w:t>
                      </w:r>
                      <w:r>
                        <w:rPr>
                          <w:rFonts w:hint="cs"/>
                          <w:b/>
                          <w:bCs/>
                          <w:color w:val="008000"/>
                          <w:sz w:val="20"/>
                          <w:szCs w:val="20"/>
                          <w:rtl/>
                        </w:rPr>
                        <w:t xml:space="preserve"> כימיה </w:t>
                      </w:r>
                    </w:p>
                    <w:p w14:paraId="07D1B981" w14:textId="77777777" w:rsidR="00000000" w:rsidRDefault="00000000">
                      <w:pPr>
                        <w:jc w:val="center"/>
                        <w:rPr>
                          <w:rFonts w:hint="cs"/>
                          <w:b/>
                          <w:bCs/>
                          <w:color w:val="008000"/>
                          <w:sz w:val="20"/>
                          <w:szCs w:val="20"/>
                          <w:rtl/>
                        </w:rPr>
                      </w:pPr>
                      <w:r>
                        <w:rPr>
                          <w:rFonts w:hint="cs"/>
                          <w:b/>
                          <w:bCs/>
                          <w:color w:val="008000"/>
                          <w:sz w:val="20"/>
                          <w:szCs w:val="20"/>
                          <w:rtl/>
                        </w:rPr>
                        <w:t>בי"ס 'שיטים' , ערבה תיכונה</w:t>
                      </w:r>
                    </w:p>
                    <w:p w14:paraId="13C63314" w14:textId="77777777" w:rsidR="00000000" w:rsidRDefault="00000000">
                      <w:pPr>
                        <w:jc w:val="center"/>
                        <w:rPr>
                          <w:rFonts w:hint="cs"/>
                          <w:b/>
                          <w:bCs/>
                          <w:color w:val="008000"/>
                          <w:sz w:val="20"/>
                          <w:szCs w:val="20"/>
                          <w:rtl/>
                        </w:rPr>
                      </w:pPr>
                      <w:r>
                        <w:rPr>
                          <w:rFonts w:hint="cs"/>
                          <w:b/>
                          <w:bCs/>
                          <w:color w:val="008000"/>
                          <w:sz w:val="20"/>
                          <w:szCs w:val="20"/>
                          <w:rtl/>
                        </w:rPr>
                        <w:t>עפ"י מאמר מאת ד"ר גיורא אגם</w:t>
                      </w:r>
                    </w:p>
                  </w:txbxContent>
                </v:textbox>
              </v:shape>
            </w:pict>
          </mc:Fallback>
        </mc:AlternateContent>
      </w:r>
    </w:p>
    <w:p w14:paraId="6F1E93BC" w14:textId="1CC843BC" w:rsidR="00000000" w:rsidRDefault="00510E62">
      <w:pPr>
        <w:spacing w:line="360" w:lineRule="auto"/>
        <w:jc w:val="both"/>
        <w:rPr>
          <w:rFonts w:hint="cs"/>
          <w:rtl/>
        </w:rPr>
      </w:pPr>
      <w:r>
        <w:rPr>
          <w:noProof/>
          <w:sz w:val="20"/>
          <w:rtl/>
          <w:lang w:val="he-IL"/>
        </w:rPr>
        <mc:AlternateContent>
          <mc:Choice Requires="wps">
            <w:drawing>
              <wp:anchor distT="0" distB="0" distL="114300" distR="114300" simplePos="0" relativeHeight="251656704" behindDoc="0" locked="0" layoutInCell="1" allowOverlap="1" wp14:anchorId="358136E0" wp14:editId="79D5DE90">
                <wp:simplePos x="0" y="0"/>
                <wp:positionH relativeFrom="column">
                  <wp:posOffset>1714500</wp:posOffset>
                </wp:positionH>
                <wp:positionV relativeFrom="paragraph">
                  <wp:posOffset>80010</wp:posOffset>
                </wp:positionV>
                <wp:extent cx="2286000" cy="314325"/>
                <wp:effectExtent l="0" t="3810" r="28575" b="43815"/>
                <wp:wrapSquare wrapText="bothSides"/>
                <wp:docPr id="15365903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86000" cy="314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99A573" w14:textId="77777777" w:rsidR="00510E62" w:rsidRDefault="00510E62" w:rsidP="00510E62">
                            <w:pPr>
                              <w:jc w:val="center"/>
                              <w:rPr>
                                <w:rFonts w:ascii="Arial Black"/>
                                <w:shadow/>
                                <w:color w:val="C0C0C0"/>
                                <w:spacing w:val="72"/>
                                <w:sz w:val="36"/>
                                <w:szCs w:val="36"/>
                                <w14:shadow w14:blurRad="0" w14:dist="45847" w14:dir="3378596" w14:sx="100000" w14:sy="100000" w14:kx="0" w14:ky="0" w14:algn="ctr">
                                  <w14:srgbClr w14:val="4D4D4D"/>
                                </w14:shadow>
                              </w:rPr>
                            </w:pPr>
                            <w:r>
                              <w:rPr>
                                <w:rFonts w:ascii="Arial Black"/>
                                <w:shadow/>
                                <w:color w:val="C0C0C0"/>
                                <w:spacing w:val="72"/>
                                <w:sz w:val="36"/>
                                <w:szCs w:val="36"/>
                                <w:rtl/>
                                <w14:shadow w14:blurRad="0" w14:dist="45847" w14:dir="3378596" w14:sx="100000" w14:sy="100000" w14:kx="0" w14:ky="0" w14:algn="ctr">
                                  <w14:srgbClr w14:val="4D4D4D"/>
                                </w14:shadow>
                              </w:rPr>
                              <w:t>לוחמה כימית</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136E0" id="WordArt 2" o:spid="_x0000_s1027" type="#_x0000_t202" style="position:absolute;left:0;text-align:left;margin-left:135pt;margin-top:6.3pt;width:180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n28AEAALwDAAAOAAAAZHJzL2Uyb0RvYy54bWysk09vEzEQxe9IfAfLd7qblFbVKpsqtJRL&#10;gUoN6nlie7MLa4/xONnNt2fsbFIEN8TFyvrPm9+beVncjrYXexOoQ1fL2UUphXEKdee2tfy2fnh3&#10;IwVFcBp6dKaWB0Pydvn2zWLwlZlji702QbCIo2rwtWxj9FVRkGqNBbpAbxwfNhgsRP4M20IHGFjd&#10;9sW8LK+LAYP2AZUh4t3746FcZv2mMSp+bRoyUfS1ZLaY15DXTVqL5QKqbQDfdmrCgH+gsNA5LnqW&#10;uocIYhe6v6RspwISNvFCoS2waTplsgd2Myv/cPPcgjfZCzeH/LlN9P9k1Zf9s38KIo4fcOQBZhPk&#10;H1H9IOHwrgW3NasQcGgNaC48k+ftjLc+eB5r3l2bMX7UHfd4lvpaDJ6qST/NgypKlTbDZ9T8BHYR&#10;c7WxCTa1jpshGIGndDhPhhWF4s35/Oa6LPlI8dnl7P3l/CqXgOr02geKnwxakX7UMvDkszrsHykm&#10;GqhOVya0RHPkiuNmFJ2euBPpBvWBWQcORi3p5w6CYd87e4ecIzbbBLQvnLxVyG4TflJfjy8Q/IQQ&#10;Gf6pPwUjc+SEaOHApgbo7yxke87bHnpxxf5yHpl0ujwxH1XTW/Ir7tpDlw29ck6GOCLZ5xTnlMHf&#10;v/Ot1z/d8hcAAAD//wMAUEsDBBQABgAIAAAAIQDCyA0B3AAAAAkBAAAPAAAAZHJzL2Rvd25yZXYu&#10;eG1sTI/NTsMwEITvSLyDtUjcqJ0gAkrjVBU/EgculHB3YzeOiNdRvG3St2d7gtvuzmj2m2qzhEGc&#10;3JT6iBqylQLhsI22x05D8/V29wQikUFrhohOw9kl2NTXV5UpbZzx05121AkOwVQaDZ5oLKVMrXfB&#10;pFUcHbJ2iFMwxOvUSTuZmcPDIHOlChlMj/zBm9E9e9f+7I5BA5HdZufmNaT37+XjZfaqfTCN1rc3&#10;y3YNgtxCf2a44DM61My0j0e0SQwa8kfFXYiFvADBhuL+ctjzkGcg60r+b1D/AgAA//8DAFBLAQIt&#10;ABQABgAIAAAAIQC2gziS/gAAAOEBAAATAAAAAAAAAAAAAAAAAAAAAABbQ29udGVudF9UeXBlc10u&#10;eG1sUEsBAi0AFAAGAAgAAAAhADj9If/WAAAAlAEAAAsAAAAAAAAAAAAAAAAALwEAAF9yZWxzLy5y&#10;ZWxzUEsBAi0AFAAGAAgAAAAhALU2afbwAQAAvAMAAA4AAAAAAAAAAAAAAAAALgIAAGRycy9lMm9E&#10;b2MueG1sUEsBAi0AFAAGAAgAAAAhAMLIDQHcAAAACQEAAA8AAAAAAAAAAAAAAAAASgQAAGRycy9k&#10;b3ducmV2LnhtbFBLBQYAAAAABAAEAPMAAABTBQAAAAA=&#10;" filled="f" stroked="f">
                <v:stroke joinstyle="round"/>
                <o:lock v:ext="edit" shapetype="t"/>
                <v:textbox style="mso-fit-shape-to-text:t">
                  <w:txbxContent>
                    <w:p w14:paraId="3A99A573" w14:textId="77777777" w:rsidR="00510E62" w:rsidRDefault="00510E62" w:rsidP="00510E62">
                      <w:pPr>
                        <w:jc w:val="center"/>
                        <w:rPr>
                          <w:rFonts w:ascii="Arial Black"/>
                          <w:shadow/>
                          <w:color w:val="C0C0C0"/>
                          <w:spacing w:val="72"/>
                          <w:sz w:val="36"/>
                          <w:szCs w:val="36"/>
                          <w14:shadow w14:blurRad="0" w14:dist="45847" w14:dir="3378596" w14:sx="100000" w14:sy="100000" w14:kx="0" w14:ky="0" w14:algn="ctr">
                            <w14:srgbClr w14:val="4D4D4D"/>
                          </w14:shadow>
                        </w:rPr>
                      </w:pPr>
                      <w:r>
                        <w:rPr>
                          <w:rFonts w:ascii="Arial Black"/>
                          <w:shadow/>
                          <w:color w:val="C0C0C0"/>
                          <w:spacing w:val="72"/>
                          <w:sz w:val="36"/>
                          <w:szCs w:val="36"/>
                          <w:rtl/>
                          <w14:shadow w14:blurRad="0" w14:dist="45847" w14:dir="3378596" w14:sx="100000" w14:sy="100000" w14:kx="0" w14:ky="0" w14:algn="ctr">
                            <w14:srgbClr w14:val="4D4D4D"/>
                          </w14:shadow>
                        </w:rPr>
                        <w:t>לוחמה כימית</w:t>
                      </w:r>
                    </w:p>
                  </w:txbxContent>
                </v:textbox>
                <w10:wrap type="square"/>
              </v:shape>
            </w:pict>
          </mc:Fallback>
        </mc:AlternateContent>
      </w:r>
    </w:p>
    <w:p w14:paraId="03167C0D" w14:textId="77777777" w:rsidR="00000000" w:rsidRDefault="00000000">
      <w:pPr>
        <w:spacing w:line="360" w:lineRule="auto"/>
        <w:jc w:val="both"/>
        <w:rPr>
          <w:rFonts w:hint="cs"/>
          <w:rtl/>
        </w:rPr>
      </w:pPr>
    </w:p>
    <w:p w14:paraId="10A1AFCE" w14:textId="77777777" w:rsidR="00000000" w:rsidRDefault="00000000">
      <w:pPr>
        <w:spacing w:line="360" w:lineRule="auto"/>
        <w:jc w:val="both"/>
        <w:rPr>
          <w:rFonts w:hint="cs"/>
          <w:rtl/>
        </w:rPr>
      </w:pPr>
      <w:r>
        <w:rPr>
          <w:rFonts w:hint="cs"/>
          <w:rtl/>
        </w:rPr>
        <w:t xml:space="preserve">  </w:t>
      </w:r>
    </w:p>
    <w:p w14:paraId="25E22458" w14:textId="77777777" w:rsidR="00000000" w:rsidRDefault="00000000">
      <w:pPr>
        <w:spacing w:line="360" w:lineRule="auto"/>
        <w:jc w:val="both"/>
        <w:rPr>
          <w:rFonts w:hint="cs"/>
          <w:rtl/>
        </w:rPr>
      </w:pPr>
      <w:r>
        <w:rPr>
          <w:rFonts w:hint="cs"/>
          <w:rtl/>
        </w:rPr>
        <w:t xml:space="preserve">השימוש בגזי מלחמה התחיל במלחמת העולם הראשונה </w:t>
      </w:r>
      <w:r>
        <w:rPr>
          <w:rtl/>
        </w:rPr>
        <w:t>–</w:t>
      </w:r>
      <w:r>
        <w:rPr>
          <w:rFonts w:hint="cs"/>
          <w:rtl/>
        </w:rPr>
        <w:t xml:space="preserve"> סכסוך בינלאומי בין "מעצמות המרכז" (גרמניה, אוסטריה, טורקיה ובולגריה) לבין "מעצמות ההסכמה" (צרפת, בריטניה, רוסיה, יפן, בלגיה וסרביה). </w:t>
      </w:r>
    </w:p>
    <w:p w14:paraId="6F98F86A" w14:textId="77777777" w:rsidR="00000000" w:rsidRDefault="00000000">
      <w:pPr>
        <w:spacing w:line="360" w:lineRule="auto"/>
        <w:jc w:val="both"/>
        <w:rPr>
          <w:rFonts w:hint="cs"/>
          <w:rtl/>
        </w:rPr>
      </w:pPr>
      <w:r>
        <w:rPr>
          <w:rFonts w:hint="cs"/>
          <w:rtl/>
        </w:rPr>
        <w:t>לראשונה בהיסטוריה, לא היו מעורבים במלחמה צבאות בלבד אלא אומות שלמות. 30 מליון איש היו מגויסים: בקרבות שימשו מטוסים, גזי מלחמה ו"פיתוחים" טכנולוגיים נוספים לאותה תקופה.  והמחיר בחיי אדם הגיע ל-10 מליון איש בקירוב.</w:t>
      </w:r>
    </w:p>
    <w:p w14:paraId="5A7F0067" w14:textId="77777777" w:rsidR="00000000" w:rsidRDefault="00000000">
      <w:pPr>
        <w:spacing w:line="360" w:lineRule="auto"/>
        <w:jc w:val="both"/>
        <w:rPr>
          <w:rFonts w:hint="cs"/>
          <w:rtl/>
        </w:rPr>
      </w:pPr>
      <w:r>
        <w:rPr>
          <w:rFonts w:hint="cs"/>
          <w:rtl/>
        </w:rPr>
        <w:t xml:space="preserve">הרקע לפרוץ המלחמה היה רצח נסיך הכתר האוסטרי </w:t>
      </w:r>
      <w:r>
        <w:rPr>
          <w:rtl/>
        </w:rPr>
        <w:t>–</w:t>
      </w:r>
      <w:r>
        <w:rPr>
          <w:rFonts w:hint="cs"/>
          <w:rtl/>
        </w:rPr>
        <w:t xml:space="preserve"> </w:t>
      </w:r>
      <w:proofErr w:type="spellStart"/>
      <w:r>
        <w:rPr>
          <w:rFonts w:hint="cs"/>
          <w:rtl/>
        </w:rPr>
        <w:t>הארכידוכס</w:t>
      </w:r>
      <w:proofErr w:type="spellEnd"/>
      <w:r>
        <w:rPr>
          <w:rFonts w:hint="cs"/>
          <w:rtl/>
        </w:rPr>
        <w:t xml:space="preserve"> </w:t>
      </w:r>
      <w:proofErr w:type="spellStart"/>
      <w:r>
        <w:rPr>
          <w:rFonts w:hint="cs"/>
          <w:rtl/>
        </w:rPr>
        <w:t>פרדיננד</w:t>
      </w:r>
      <w:proofErr w:type="spellEnd"/>
      <w:r>
        <w:rPr>
          <w:rFonts w:hint="cs"/>
          <w:rtl/>
        </w:rPr>
        <w:t>, בסרייבו ב-28 ליוני 1914, חודש לאחר מכן, הכריזה אוסטריה מלחמה על סרביה. בזו אחר זו הצטרפו למלחמה רוסיה, גרמניה וצרפת. פלישת גרמניה לבלגיה גררה לסכסוך את בריטניה. הקרבות התחוללו בבלגיה, צרפת, איטליה, ארצות הבלקן, עירק, מזרח אפריקה וסין, וכן על פני הים, ונמשכה כ-4 שנים. המלחמה הסתיימה ב-11 בנובמבר 1918 עם כניעתן של מעצמות המרכז.</w:t>
      </w:r>
    </w:p>
    <w:p w14:paraId="553F6009" w14:textId="77777777" w:rsidR="00000000" w:rsidRDefault="00000000">
      <w:pPr>
        <w:spacing w:line="360" w:lineRule="auto"/>
        <w:jc w:val="both"/>
        <w:rPr>
          <w:rFonts w:hint="cs"/>
          <w:rtl/>
        </w:rPr>
      </w:pPr>
      <w:r>
        <w:rPr>
          <w:rFonts w:hint="cs"/>
          <w:rtl/>
        </w:rPr>
        <w:t xml:space="preserve">הראשונים שהשתמשו בגז מלחמה היו הגרמנים. בקרב ליד העיר </w:t>
      </w:r>
      <w:r>
        <w:rPr>
          <w:rFonts w:hint="cs"/>
          <w:b/>
          <w:bCs/>
          <w:rtl/>
        </w:rPr>
        <w:t>איפר</w:t>
      </w:r>
      <w:r>
        <w:rPr>
          <w:rFonts w:hint="cs"/>
          <w:rtl/>
        </w:rPr>
        <w:t xml:space="preserve"> שבבלגיה, ב-22 לאפריל 1915. היה זה גז כלור. הבחירה נפלה על גז זה בשל קלות ייצורו (בתהליך אלקטרוליזה של תמיסת נתרן כלורי שתוצריה הם גז כלור, גז מימן ותמיסת נתרן </w:t>
      </w:r>
      <w:proofErr w:type="spellStart"/>
      <w:r>
        <w:rPr>
          <w:rFonts w:hint="cs"/>
          <w:rtl/>
        </w:rPr>
        <w:t>הידרוקסי</w:t>
      </w:r>
      <w:proofErr w:type="spellEnd"/>
      <w:r>
        <w:rPr>
          <w:rFonts w:hint="cs"/>
          <w:rtl/>
        </w:rPr>
        <w:t>), מחירו הנמוך, ופשטות השימוש בו.</w:t>
      </w:r>
    </w:p>
    <w:p w14:paraId="7B541354" w14:textId="77777777" w:rsidR="00000000" w:rsidRDefault="00000000">
      <w:pPr>
        <w:spacing w:line="360" w:lineRule="auto"/>
        <w:jc w:val="both"/>
        <w:rPr>
          <w:rFonts w:hint="cs"/>
          <w:rtl/>
        </w:rPr>
      </w:pPr>
      <w:r>
        <w:rPr>
          <w:rFonts w:hint="cs"/>
          <w:rtl/>
        </w:rPr>
        <w:t xml:space="preserve">גז הכלור נדחס בלחץ, כנוזל צהוב-ירקרק, בתוך גלילי פלדה. הוא יסוד פעיל מאד ומגיב עם מרבית היסודות. הכלור נבחר לשמש כגז מלחמה בשל צפיפותו הגבוהה וכובדו היחסי בהשוואה לאוויר, ובשל אופיו הרעיל </w:t>
      </w:r>
      <w:r>
        <w:rPr>
          <w:rtl/>
        </w:rPr>
        <w:t>–</w:t>
      </w:r>
      <w:r>
        <w:rPr>
          <w:rFonts w:hint="cs"/>
          <w:rtl/>
        </w:rPr>
        <w:t xml:space="preserve"> תמיסה מימית של כלור משמשת להלבנה ומהווה בסיס </w:t>
      </w:r>
      <w:proofErr w:type="spellStart"/>
      <w:r>
        <w:rPr>
          <w:rFonts w:hint="cs"/>
          <w:rtl/>
        </w:rPr>
        <w:t>ל"אקנומיקה</w:t>
      </w:r>
      <w:proofErr w:type="spellEnd"/>
      <w:r>
        <w:rPr>
          <w:rFonts w:hint="cs"/>
          <w:rtl/>
        </w:rPr>
        <w:t xml:space="preserve">". </w:t>
      </w:r>
    </w:p>
    <w:p w14:paraId="63768A74" w14:textId="77777777" w:rsidR="00000000" w:rsidRDefault="00000000">
      <w:pPr>
        <w:spacing w:line="360" w:lineRule="auto"/>
        <w:jc w:val="both"/>
        <w:rPr>
          <w:rFonts w:hint="cs"/>
          <w:rtl/>
        </w:rPr>
      </w:pPr>
      <w:r>
        <w:rPr>
          <w:rFonts w:hint="cs"/>
          <w:rtl/>
        </w:rPr>
        <w:t xml:space="preserve">הגרמנים שחררו מעל צרפת </w:t>
      </w:r>
      <w:r>
        <w:rPr>
          <w:rFonts w:hint="cs"/>
          <w:b/>
          <w:bCs/>
          <w:rtl/>
        </w:rPr>
        <w:t>טון</w:t>
      </w:r>
      <w:r>
        <w:rPr>
          <w:rFonts w:hint="cs"/>
          <w:rtl/>
        </w:rPr>
        <w:t xml:space="preserve"> גז כלור מ-500 גלילי מתכת. הדבר גרם תדהמה ובהלה רבה בקרב הצרפתים. רבים מתו במקום, אחרים נמלטו, אך בהימלטם בכוון הרוח, "רדף" אחריהם הגז ומאמציהם להינצל עלו בתוהו. בהתקפה ראשונה זו נהרגו 5,000 חיילים צרפתים וכ-10,000 נפגעו קשה! קו ההגנה הצרפתי נפרץ לחלוטין, אך גם הגרמנים נדהמו מגודל השפעת הגז ולא השכילו לנצל את הצלחתם. למחרת היום, כאשר התכוננו הגרמנים להתקפה נוספת, הצרפתים כבר היו מוכנים, כשהם מצוידים באמצעי פרימיטיבי, שהיה למסכת הגז הראשונה : הם כיסו את פניהם במטפחות רטובות.</w:t>
      </w:r>
    </w:p>
    <w:p w14:paraId="55AA779B" w14:textId="77777777" w:rsidR="00000000" w:rsidRDefault="00000000">
      <w:pPr>
        <w:spacing w:line="360" w:lineRule="auto"/>
        <w:jc w:val="both"/>
        <w:rPr>
          <w:rFonts w:hint="cs"/>
          <w:rtl/>
        </w:rPr>
      </w:pPr>
      <w:r>
        <w:rPr>
          <w:rFonts w:hint="cs"/>
          <w:rtl/>
        </w:rPr>
        <w:t>לכלור מסיסות מה (נמוכה למדי) במים : כ-8 גר' בליטר מים. חלק מהכלור נספג ע"י תגובה עם המים ליצירת חומצה מלחית וחומצה תת-</w:t>
      </w:r>
      <w:proofErr w:type="spellStart"/>
      <w:r>
        <w:rPr>
          <w:rFonts w:hint="cs"/>
          <w:rtl/>
        </w:rPr>
        <w:t>כלורית</w:t>
      </w:r>
      <w:proofErr w:type="spellEnd"/>
      <w:r>
        <w:rPr>
          <w:rFonts w:hint="cs"/>
          <w:rtl/>
        </w:rPr>
        <w:t xml:space="preserve">: </w:t>
      </w:r>
    </w:p>
    <w:p w14:paraId="07BB4BA1" w14:textId="77777777" w:rsidR="00000000" w:rsidRDefault="00000000">
      <w:pPr>
        <w:spacing w:line="360" w:lineRule="auto"/>
        <w:jc w:val="center"/>
        <w:rPr>
          <w:rFonts w:hint="cs"/>
          <w:rtl/>
        </w:rPr>
      </w:pPr>
      <w:r>
        <w:t>Cl</w:t>
      </w:r>
      <w:r>
        <w:rPr>
          <w:vertAlign w:val="subscript"/>
        </w:rPr>
        <w:t>2</w:t>
      </w:r>
      <w:r>
        <w:t>(</w:t>
      </w:r>
      <w:proofErr w:type="gramStart"/>
      <w:r>
        <w:t>g)  +</w:t>
      </w:r>
      <w:proofErr w:type="gramEnd"/>
      <w:r>
        <w:t xml:space="preserve">  H</w:t>
      </w:r>
      <w:r>
        <w:rPr>
          <w:vertAlign w:val="subscript"/>
        </w:rPr>
        <w:t>2</w:t>
      </w:r>
      <w:r>
        <w:t xml:space="preserve">O(l) </w:t>
      </w:r>
      <w:r>
        <w:sym w:font="Symbol" w:char="F0AE"/>
      </w:r>
      <w:r>
        <w:t xml:space="preserve">   HCl(</w:t>
      </w:r>
      <w:proofErr w:type="gramStart"/>
      <w:r>
        <w:t>aq)  +</w:t>
      </w:r>
      <w:proofErr w:type="gramEnd"/>
      <w:r>
        <w:t xml:space="preserve">  HClO(aq)</w:t>
      </w:r>
    </w:p>
    <w:p w14:paraId="37511C8E" w14:textId="77777777" w:rsidR="00000000" w:rsidRDefault="00000000">
      <w:pPr>
        <w:spacing w:line="360" w:lineRule="auto"/>
        <w:jc w:val="both"/>
        <w:rPr>
          <w:rFonts w:hint="cs"/>
          <w:rtl/>
        </w:rPr>
      </w:pPr>
      <w:r>
        <w:rPr>
          <w:rFonts w:hint="cs"/>
          <w:rtl/>
        </w:rPr>
        <w:t xml:space="preserve">בתוך שבוע ימים מרגע שנפוצו הידיעות על המתרחש, היו כ-300,000 מסכות מאולתרות תוצרת בית בדרכן אל החיילים בחזית ובתוך זמן קצר היה כל חייל בריטי מצויד במסכה שהיתה מורכבת מכרית כותנה ספוגה בתמיסת נתרן פחמתי </w:t>
      </w:r>
      <w:r>
        <w:t>(Na</w:t>
      </w:r>
      <w:r>
        <w:rPr>
          <w:vertAlign w:val="subscript"/>
        </w:rPr>
        <w:t>2</w:t>
      </w:r>
      <w:r>
        <w:t>CO</w:t>
      </w:r>
      <w:r>
        <w:rPr>
          <w:vertAlign w:val="subscript"/>
        </w:rPr>
        <w:t>3</w:t>
      </w:r>
      <w:r>
        <w:t>)</w:t>
      </w:r>
      <w:r>
        <w:rPr>
          <w:rFonts w:hint="cs"/>
          <w:rtl/>
        </w:rPr>
        <w:t xml:space="preserve"> ונתרן תיו </w:t>
      </w:r>
      <w:proofErr w:type="spellStart"/>
      <w:r>
        <w:rPr>
          <w:rFonts w:hint="cs"/>
          <w:rtl/>
        </w:rPr>
        <w:t>גפרתי</w:t>
      </w:r>
      <w:proofErr w:type="spellEnd"/>
      <w:r>
        <w:rPr>
          <w:rFonts w:hint="cs"/>
          <w:rtl/>
        </w:rPr>
        <w:t xml:space="preserve"> </w:t>
      </w:r>
      <w:r>
        <w:t>(Na</w:t>
      </w:r>
      <w:r>
        <w:rPr>
          <w:vertAlign w:val="subscript"/>
        </w:rPr>
        <w:t>2</w:t>
      </w:r>
      <w:r>
        <w:t>S</w:t>
      </w:r>
      <w:r>
        <w:rPr>
          <w:vertAlign w:val="subscript"/>
        </w:rPr>
        <w:t>2</w:t>
      </w:r>
      <w:r>
        <w:t>O</w:t>
      </w:r>
      <w:r>
        <w:rPr>
          <w:vertAlign w:val="subscript"/>
        </w:rPr>
        <w:t>3</w:t>
      </w:r>
      <w:r>
        <w:t>)</w:t>
      </w:r>
      <w:r>
        <w:rPr>
          <w:rFonts w:hint="cs"/>
          <w:rtl/>
        </w:rPr>
        <w:t xml:space="preserve"> שאפשר היה לקושרה על הפנים. עד חודש יולי הוחלפו המסכות המאולתרות בסוג "משופר" יותר:  כובעים בצורת שק , עשויים בד פלנל שנלבשו על הראש ושוליהם הפתוחים הוכנסו לתוך מעיל הרוח.</w:t>
      </w:r>
    </w:p>
    <w:p w14:paraId="3DC14ED9" w14:textId="77777777" w:rsidR="00000000" w:rsidRDefault="00000000">
      <w:pPr>
        <w:spacing w:line="360" w:lineRule="auto"/>
        <w:jc w:val="both"/>
        <w:rPr>
          <w:rtl/>
        </w:rPr>
      </w:pPr>
    </w:p>
    <w:p w14:paraId="3BFABDD0" w14:textId="77777777" w:rsidR="00000000" w:rsidRDefault="00000000">
      <w:pPr>
        <w:spacing w:line="360" w:lineRule="auto"/>
        <w:jc w:val="both"/>
        <w:rPr>
          <w:rFonts w:hint="cs"/>
          <w:rtl/>
        </w:rPr>
      </w:pPr>
      <w:r>
        <w:rPr>
          <w:rFonts w:hint="cs"/>
          <w:rtl/>
        </w:rPr>
        <w:t>הבד היה טבול בתמיסת נתרן פחמתי , נתרן תיו-</w:t>
      </w:r>
      <w:proofErr w:type="spellStart"/>
      <w:r>
        <w:rPr>
          <w:rFonts w:hint="cs"/>
          <w:rtl/>
        </w:rPr>
        <w:t>גפרתי</w:t>
      </w:r>
      <w:proofErr w:type="spellEnd"/>
      <w:r>
        <w:rPr>
          <w:rFonts w:hint="cs"/>
          <w:rtl/>
        </w:rPr>
        <w:t xml:space="preserve"> וגליצרין. </w:t>
      </w:r>
    </w:p>
    <w:p w14:paraId="1D50AC62" w14:textId="77777777" w:rsidR="00000000" w:rsidRDefault="00000000">
      <w:pPr>
        <w:spacing w:line="360" w:lineRule="auto"/>
        <w:jc w:val="both"/>
      </w:pPr>
      <w:r>
        <w:rPr>
          <w:rFonts w:hint="cs"/>
          <w:rtl/>
        </w:rPr>
        <w:lastRenderedPageBreak/>
        <w:t>נתרן תיו-</w:t>
      </w:r>
      <w:proofErr w:type="spellStart"/>
      <w:r>
        <w:rPr>
          <w:rFonts w:hint="cs"/>
          <w:rtl/>
        </w:rPr>
        <w:t>גפרתי</w:t>
      </w:r>
      <w:proofErr w:type="spellEnd"/>
      <w:r>
        <w:rPr>
          <w:rFonts w:hint="cs"/>
          <w:rtl/>
        </w:rPr>
        <w:t xml:space="preserve"> יעיל יותר ממים, כאמצעי הגנה נגד הכלור: תגובת המים עם הכלור היא הפיכה ואילו הנתרן התיו-</w:t>
      </w:r>
      <w:proofErr w:type="spellStart"/>
      <w:r>
        <w:rPr>
          <w:rFonts w:hint="cs"/>
          <w:rtl/>
        </w:rPr>
        <w:t>גפרתי</w:t>
      </w:r>
      <w:proofErr w:type="spellEnd"/>
      <w:r>
        <w:rPr>
          <w:rFonts w:hint="cs"/>
          <w:rtl/>
        </w:rPr>
        <w:t xml:space="preserve"> הופך את כל הכלור לכלוריד , מלח שאינו מזיק </w:t>
      </w:r>
      <w:r>
        <w:rPr>
          <w:rtl/>
        </w:rPr>
        <w:t>–</w:t>
      </w:r>
      <w:r>
        <w:rPr>
          <w:rFonts w:hint="cs"/>
          <w:rtl/>
        </w:rPr>
        <w:t xml:space="preserve"> מלח בישול: </w:t>
      </w:r>
    </w:p>
    <w:p w14:paraId="3AF1DA95" w14:textId="77777777" w:rsidR="00000000" w:rsidRDefault="00000000">
      <w:pPr>
        <w:spacing w:line="360" w:lineRule="auto"/>
        <w:jc w:val="center"/>
        <w:rPr>
          <w:rFonts w:hint="cs"/>
          <w:rtl/>
        </w:rPr>
      </w:pPr>
      <w:r>
        <w:t>4Cl</w:t>
      </w:r>
      <w:r>
        <w:rPr>
          <w:vertAlign w:val="subscript"/>
        </w:rPr>
        <w:t>2</w:t>
      </w:r>
      <w:r>
        <w:t xml:space="preserve"> </w:t>
      </w:r>
      <w:proofErr w:type="gramStart"/>
      <w:r>
        <w:t>+  Na</w:t>
      </w:r>
      <w:proofErr w:type="gramEnd"/>
      <w:r>
        <w:rPr>
          <w:vertAlign w:val="subscript"/>
        </w:rPr>
        <w:t>2</w:t>
      </w:r>
      <w:r>
        <w:t>S</w:t>
      </w:r>
      <w:r>
        <w:rPr>
          <w:vertAlign w:val="subscript"/>
        </w:rPr>
        <w:t>2</w:t>
      </w:r>
      <w:r>
        <w:t>O</w:t>
      </w:r>
      <w:proofErr w:type="gramStart"/>
      <w:r>
        <w:rPr>
          <w:vertAlign w:val="subscript"/>
        </w:rPr>
        <w:t>3</w:t>
      </w:r>
      <w:r>
        <w:t xml:space="preserve">  +</w:t>
      </w:r>
      <w:proofErr w:type="gramEnd"/>
      <w:r>
        <w:t xml:space="preserve"> 10</w:t>
      </w:r>
      <w:proofErr w:type="gramStart"/>
      <w:r>
        <w:t>Na(</w:t>
      </w:r>
      <w:proofErr w:type="gramEnd"/>
      <w:r>
        <w:t xml:space="preserve">OH)  </w:t>
      </w:r>
      <w:r>
        <w:sym w:font="Symbol" w:char="F0AE"/>
      </w:r>
      <w:r>
        <w:t xml:space="preserve">  8</w:t>
      </w:r>
      <w:proofErr w:type="gramStart"/>
      <w:r>
        <w:t>NaCl  +</w:t>
      </w:r>
      <w:proofErr w:type="gramEnd"/>
      <w:r>
        <w:t xml:space="preserve">  2 Na</w:t>
      </w:r>
      <w:r>
        <w:rPr>
          <w:vertAlign w:val="subscript"/>
        </w:rPr>
        <w:t>2</w:t>
      </w:r>
      <w:r>
        <w:t>SO</w:t>
      </w:r>
      <w:proofErr w:type="gramStart"/>
      <w:r>
        <w:rPr>
          <w:vertAlign w:val="subscript"/>
        </w:rPr>
        <w:t>4</w:t>
      </w:r>
      <w:r>
        <w:t xml:space="preserve">  +</w:t>
      </w:r>
      <w:proofErr w:type="gramEnd"/>
      <w:r>
        <w:t xml:space="preserve">  5H</w:t>
      </w:r>
      <w:r>
        <w:rPr>
          <w:vertAlign w:val="subscript"/>
        </w:rPr>
        <w:t>2</w:t>
      </w:r>
      <w:r>
        <w:t>O</w:t>
      </w:r>
    </w:p>
    <w:p w14:paraId="6B5B5BB2" w14:textId="77777777" w:rsidR="00000000" w:rsidRDefault="00000000">
      <w:pPr>
        <w:spacing w:line="360" w:lineRule="auto"/>
        <w:jc w:val="both"/>
        <w:rPr>
          <w:rFonts w:hint="cs"/>
          <w:rtl/>
        </w:rPr>
      </w:pPr>
      <w:r>
        <w:rPr>
          <w:rFonts w:hint="cs"/>
          <w:rtl/>
        </w:rPr>
        <w:t xml:space="preserve">תשובת הנגד המהירה לגז הכלור הביאה לכך ששוב לא היתה אף מתקפת גזים נוספת יעילה במהלך מלחמת העולם הראשונה, אף כי היו התקפות גזים רבות, ולמעשה עד 1918 היו בתי החרושת בגרמניה מייצרים כמויות שוות של חומרי נפץ וחומרי לחימה כימית. מעריכים כי לו נמשכה המלחמה גם בשנת 1919 </w:t>
      </w:r>
      <w:r>
        <w:rPr>
          <w:rtl/>
        </w:rPr>
        <w:t>–</w:t>
      </w:r>
      <w:r>
        <w:rPr>
          <w:rFonts w:hint="cs"/>
          <w:rtl/>
        </w:rPr>
        <w:t xml:space="preserve"> הייתה הופכת למלחמה כימית בעיקרה.</w:t>
      </w:r>
    </w:p>
    <w:p w14:paraId="2AD9A624" w14:textId="77777777" w:rsidR="00000000" w:rsidRDefault="00000000">
      <w:pPr>
        <w:spacing w:line="360" w:lineRule="auto"/>
        <w:jc w:val="both"/>
        <w:rPr>
          <w:rFonts w:hint="cs"/>
          <w:rtl/>
        </w:rPr>
      </w:pPr>
      <w:r>
        <w:rPr>
          <w:rFonts w:hint="cs"/>
          <w:rtl/>
        </w:rPr>
        <w:t>בסך הכל הופעלו במלחמת העולם הראשונה  כ- 125,000 טון כימיקלים, שגרמו ל 1,300,000 נפגעים, מהם 91,000 הרוגים.</w:t>
      </w:r>
    </w:p>
    <w:p w14:paraId="7AC76AE5" w14:textId="77777777" w:rsidR="00000000" w:rsidRDefault="00000000">
      <w:pPr>
        <w:spacing w:line="360" w:lineRule="auto"/>
        <w:jc w:val="both"/>
        <w:rPr>
          <w:rFonts w:hint="cs"/>
          <w:rtl/>
        </w:rPr>
      </w:pPr>
      <w:r>
        <w:rPr>
          <w:rFonts w:hint="cs"/>
          <w:rtl/>
        </w:rPr>
        <w:t xml:space="preserve">לאחר תשובת הנגד לגז הכלור הפעילו הגרמנים את הגז פוסגן </w:t>
      </w:r>
      <w:r>
        <w:rPr>
          <w:rtl/>
        </w:rPr>
        <w:t>–</w:t>
      </w:r>
      <w:r>
        <w:rPr>
          <w:rFonts w:hint="cs"/>
          <w:rtl/>
        </w:rPr>
        <w:t xml:space="preserve"> </w:t>
      </w:r>
      <w:r>
        <w:t>COCl</w:t>
      </w:r>
      <w:r>
        <w:rPr>
          <w:vertAlign w:val="subscript"/>
        </w:rPr>
        <w:t>2</w:t>
      </w:r>
      <w:r>
        <w:rPr>
          <w:rFonts w:hint="cs"/>
          <w:rtl/>
        </w:rPr>
        <w:t xml:space="preserve"> , שאינו ניתן </w:t>
      </w:r>
      <w:proofErr w:type="spellStart"/>
      <w:r>
        <w:rPr>
          <w:rFonts w:hint="cs"/>
          <w:rtl/>
        </w:rPr>
        <w:t>לניטרול</w:t>
      </w:r>
      <w:proofErr w:type="spellEnd"/>
      <w:r>
        <w:rPr>
          <w:rFonts w:hint="cs"/>
          <w:rtl/>
        </w:rPr>
        <w:t xml:space="preserve"> באמצעות נתרן תיו-</w:t>
      </w:r>
      <w:proofErr w:type="spellStart"/>
      <w:r>
        <w:rPr>
          <w:rFonts w:hint="cs"/>
          <w:rtl/>
        </w:rPr>
        <w:t>גפרתי</w:t>
      </w:r>
      <w:proofErr w:type="spellEnd"/>
      <w:r>
        <w:rPr>
          <w:rFonts w:hint="cs"/>
          <w:rtl/>
        </w:rPr>
        <w:t xml:space="preserve"> , אך גם לגז זה נמצאה תשובה בצורת קסדות </w:t>
      </w:r>
      <w:r>
        <w:t>PH</w:t>
      </w:r>
      <w:r>
        <w:rPr>
          <w:rFonts w:hint="cs"/>
          <w:rtl/>
        </w:rPr>
        <w:t xml:space="preserve"> על שם שני מרכיבי הנגד (נתרן פנאט </w:t>
      </w:r>
      <w:r>
        <w:rPr>
          <w:rtl/>
        </w:rPr>
        <w:t>–</w:t>
      </w:r>
      <w:r>
        <w:rPr>
          <w:rFonts w:hint="cs"/>
          <w:rtl/>
        </w:rPr>
        <w:t xml:space="preserve"> </w:t>
      </w:r>
      <w:r>
        <w:t>P</w:t>
      </w:r>
      <w:r>
        <w:rPr>
          <w:rFonts w:hint="cs"/>
          <w:rtl/>
        </w:rPr>
        <w:t xml:space="preserve"> ,  </w:t>
      </w:r>
      <w:proofErr w:type="spellStart"/>
      <w:r>
        <w:rPr>
          <w:rFonts w:hint="cs"/>
          <w:rtl/>
        </w:rPr>
        <w:t>והקסמתילן</w:t>
      </w:r>
      <w:proofErr w:type="spellEnd"/>
      <w:r>
        <w:rPr>
          <w:rFonts w:hint="cs"/>
          <w:rtl/>
        </w:rPr>
        <w:t xml:space="preserve"> </w:t>
      </w:r>
      <w:proofErr w:type="spellStart"/>
      <w:r>
        <w:rPr>
          <w:rFonts w:hint="cs"/>
          <w:rtl/>
        </w:rPr>
        <w:t>טטראמין</w:t>
      </w:r>
      <w:proofErr w:type="spellEnd"/>
      <w:r>
        <w:rPr>
          <w:rFonts w:hint="cs"/>
          <w:rtl/>
        </w:rPr>
        <w:t xml:space="preserve"> </w:t>
      </w:r>
      <w:r>
        <w:rPr>
          <w:rtl/>
        </w:rPr>
        <w:t>–</w:t>
      </w:r>
      <w:r>
        <w:rPr>
          <w:rFonts w:hint="cs"/>
          <w:rtl/>
        </w:rPr>
        <w:t xml:space="preserve"> </w:t>
      </w:r>
      <w:r>
        <w:t>H</w:t>
      </w:r>
      <w:r>
        <w:rPr>
          <w:rFonts w:hint="cs"/>
          <w:rtl/>
        </w:rPr>
        <w:t xml:space="preserve">). </w:t>
      </w:r>
    </w:p>
    <w:p w14:paraId="4F5CDFC2" w14:textId="77777777" w:rsidR="00000000" w:rsidRDefault="00000000">
      <w:pPr>
        <w:spacing w:line="360" w:lineRule="auto"/>
        <w:jc w:val="both"/>
        <w:rPr>
          <w:rFonts w:hint="cs"/>
          <w:rtl/>
        </w:rPr>
      </w:pPr>
      <w:r>
        <w:rPr>
          <w:rFonts w:hint="cs"/>
          <w:rtl/>
        </w:rPr>
        <w:t xml:space="preserve">פוסגן הינו גז רעיל, חסר צבע, המופק בתגובה בין </w:t>
      </w:r>
      <w:r>
        <w:rPr>
          <w:rFonts w:hint="cs"/>
          <w:b/>
          <w:bCs/>
          <w:i/>
          <w:iCs/>
          <w:rtl/>
        </w:rPr>
        <w:t>פחמן חד חמצני</w:t>
      </w:r>
      <w:r>
        <w:rPr>
          <w:rFonts w:hint="cs"/>
          <w:rtl/>
        </w:rPr>
        <w:t xml:space="preserve"> </w:t>
      </w:r>
      <w:r>
        <w:rPr>
          <w:rFonts w:hint="cs"/>
          <w:b/>
          <w:bCs/>
          <w:i/>
          <w:iCs/>
          <w:rtl/>
        </w:rPr>
        <w:t>וכלור</w:t>
      </w:r>
      <w:r>
        <w:rPr>
          <w:rFonts w:hint="cs"/>
          <w:rtl/>
        </w:rPr>
        <w:t xml:space="preserve">, ומסיסותו במים קטנה מאד. לפוסגן ריח המזכיר חציר. הוא מגיב במהירות עם אמוניה </w:t>
      </w:r>
      <w:r>
        <w:rPr>
          <w:rtl/>
        </w:rPr>
        <w:t>–</w:t>
      </w:r>
      <w:r>
        <w:rPr>
          <w:rFonts w:hint="cs"/>
          <w:rtl/>
        </w:rPr>
        <w:t xml:space="preserve"> </w:t>
      </w:r>
      <w:r>
        <w:t>NH</w:t>
      </w:r>
      <w:r>
        <w:rPr>
          <w:vertAlign w:val="subscript"/>
        </w:rPr>
        <w:t>3</w:t>
      </w:r>
      <w:r>
        <w:rPr>
          <w:rFonts w:hint="cs"/>
          <w:rtl/>
        </w:rPr>
        <w:t xml:space="preserve"> ליצירת אוריאה </w:t>
      </w:r>
      <w:r>
        <w:rPr>
          <w:rtl/>
        </w:rPr>
        <w:t>–</w:t>
      </w:r>
      <w:r>
        <w:rPr>
          <w:rFonts w:hint="cs"/>
          <w:rtl/>
        </w:rPr>
        <w:t xml:space="preserve"> </w:t>
      </w:r>
      <w:r>
        <w:t>CO(NH</w:t>
      </w:r>
      <w:r>
        <w:rPr>
          <w:vertAlign w:val="subscript"/>
        </w:rPr>
        <w:t>2</w:t>
      </w:r>
      <w:r>
        <w:t>)</w:t>
      </w:r>
      <w:r>
        <w:rPr>
          <w:vertAlign w:val="subscript"/>
        </w:rPr>
        <w:t>2</w:t>
      </w:r>
      <w:r>
        <w:rPr>
          <w:rFonts w:hint="cs"/>
          <w:rtl/>
        </w:rPr>
        <w:t xml:space="preserve"> שהיא חומר לא רעיל וגז מימן כלורי </w:t>
      </w:r>
      <w:r>
        <w:rPr>
          <w:rtl/>
        </w:rPr>
        <w:t>–</w:t>
      </w:r>
      <w:r>
        <w:rPr>
          <w:rFonts w:hint="cs"/>
          <w:rtl/>
        </w:rPr>
        <w:t xml:space="preserve"> </w:t>
      </w:r>
      <w:r>
        <w:t>HCl</w:t>
      </w:r>
      <w:r>
        <w:rPr>
          <w:rFonts w:hint="cs"/>
          <w:rtl/>
        </w:rPr>
        <w:t xml:space="preserve"> . עובדה זו נוצלה </w:t>
      </w:r>
      <w:proofErr w:type="spellStart"/>
      <w:r>
        <w:rPr>
          <w:rFonts w:hint="cs"/>
          <w:rtl/>
        </w:rPr>
        <w:t>לניטרול</w:t>
      </w:r>
      <w:proofErr w:type="spellEnd"/>
      <w:r>
        <w:rPr>
          <w:rFonts w:hint="cs"/>
          <w:rtl/>
        </w:rPr>
        <w:t xml:space="preserve"> הפוסגן.</w:t>
      </w:r>
    </w:p>
    <w:p w14:paraId="3900E606" w14:textId="77777777" w:rsidR="00000000" w:rsidRDefault="00000000">
      <w:pPr>
        <w:spacing w:line="360" w:lineRule="auto"/>
        <w:jc w:val="both"/>
        <w:rPr>
          <w:rFonts w:hint="cs"/>
          <w:rtl/>
        </w:rPr>
      </w:pPr>
      <w:r>
        <w:rPr>
          <w:rFonts w:hint="cs"/>
          <w:rtl/>
        </w:rPr>
        <w:t xml:space="preserve">מסכות הגז גרמו לקיפאון בפיתוח גזי מלחמה כנשק. </w:t>
      </w:r>
    </w:p>
    <w:p w14:paraId="72855822" w14:textId="77777777" w:rsidR="00000000" w:rsidRDefault="00000000">
      <w:pPr>
        <w:spacing w:line="360" w:lineRule="auto"/>
        <w:jc w:val="both"/>
        <w:rPr>
          <w:rFonts w:hint="cs"/>
          <w:rtl/>
        </w:rPr>
      </w:pPr>
      <w:r>
        <w:rPr>
          <w:rFonts w:hint="cs"/>
          <w:rtl/>
        </w:rPr>
        <w:t xml:space="preserve">ארתור </w:t>
      </w:r>
      <w:proofErr w:type="spellStart"/>
      <w:r>
        <w:rPr>
          <w:rFonts w:hint="cs"/>
          <w:rtl/>
        </w:rPr>
        <w:t>סמיתלס</w:t>
      </w:r>
      <w:proofErr w:type="spellEnd"/>
      <w:r>
        <w:rPr>
          <w:rFonts w:hint="cs"/>
          <w:rtl/>
        </w:rPr>
        <w:t xml:space="preserve">, פרופסור לכימיה מאוניברסיטת לידס שבאנגליה, נרתם למשימת הדרכה של הכוחות הבריטיים, והפך ליועץ ראשי להתגוננות מפני לוחמת גזים. </w:t>
      </w:r>
      <w:proofErr w:type="spellStart"/>
      <w:r>
        <w:rPr>
          <w:rFonts w:hint="cs"/>
          <w:rtl/>
        </w:rPr>
        <w:t>סמיתלס</w:t>
      </w:r>
      <w:proofErr w:type="spellEnd"/>
      <w:r>
        <w:rPr>
          <w:rFonts w:hint="cs"/>
          <w:rtl/>
        </w:rPr>
        <w:t xml:space="preserve"> התריע על שהחיילים הבעירו אש </w:t>
      </w:r>
      <w:proofErr w:type="spellStart"/>
      <w:r>
        <w:rPr>
          <w:rFonts w:hint="cs"/>
          <w:rtl/>
        </w:rPr>
        <w:t>במחפרותיהם</w:t>
      </w:r>
      <w:proofErr w:type="spellEnd"/>
      <w:r>
        <w:rPr>
          <w:rFonts w:hint="cs"/>
          <w:rtl/>
        </w:rPr>
        <w:t xml:space="preserve"> בזמן התקפת גזים, למרות שהונחו להבעיר אש רק לאחר מתקפת הגזים.  הוא טען כי האש במחפורות יוצרת "ארובת אויר": האש צורכת כמויות חמצן הזורמות אליה משולי המחפורת ופולטת גזי פליטה כמו </w:t>
      </w:r>
      <w:r>
        <w:t>CO</w:t>
      </w:r>
      <w:r>
        <w:rPr>
          <w:vertAlign w:val="subscript"/>
        </w:rPr>
        <w:t>2</w:t>
      </w:r>
      <w:r>
        <w:rPr>
          <w:rFonts w:hint="cs"/>
          <w:rtl/>
        </w:rPr>
        <w:t xml:space="preserve"> כלפי מעלה. תוך כדי כך מיטהרת סביבת המחפורת גם מגזי מלחמה, הנסחפים אל  האש, חלקם מתפרקים בה וחלקם נפלטים עם גזי הפליטה מהבעירה. הבערת אש תוך כדי התקפת גזים, שעה שהסביבה עדיין עשירה בגז מלחמה הינה שגיאה, כיוון שאז נמשכים כל הגזים הרעילים לתוך המחפורת שהלוחמים שוהים בה, והתוצאות הרות אסון...</w:t>
      </w:r>
    </w:p>
    <w:p w14:paraId="0092F609" w14:textId="77777777" w:rsidR="00000000" w:rsidRDefault="00000000">
      <w:pPr>
        <w:spacing w:line="360" w:lineRule="auto"/>
        <w:jc w:val="both"/>
        <w:rPr>
          <w:rFonts w:hint="cs"/>
          <w:rtl/>
        </w:rPr>
      </w:pPr>
      <w:proofErr w:type="spellStart"/>
      <w:r>
        <w:rPr>
          <w:rFonts w:hint="cs"/>
          <w:rtl/>
        </w:rPr>
        <w:t>סמיתלס</w:t>
      </w:r>
      <w:proofErr w:type="spellEnd"/>
      <w:r>
        <w:rPr>
          <w:rFonts w:hint="cs"/>
          <w:rtl/>
        </w:rPr>
        <w:t xml:space="preserve"> המחיש לחיילים את תכונות גזי המלחמה ע"י הדגמות. למשל, על מנת להמחיש כיצד מתפשט גז הכלור שהינו גז כבד מן האוויר, הוא הניח פיסת לחם טבולה בתמיסת יודיד העמילן, בקצה השולחן, ובקצה המרוחק של השולחן פתח בקבוק כלור. לאחר זמן קצר הופיע על פיסת הלחם צבע כחול אפייני, עדות לכך שהכלור הגיע ללחם והגיב עם יודיד העמילן ליצירת יוד. עמילן מגיב עם יוד ביצירת קומפלקס בעל צבע כחול אופייני. יודיד </w:t>
      </w:r>
      <w:r>
        <w:rPr>
          <w:rtl/>
        </w:rPr>
        <w:t>–</w:t>
      </w:r>
      <w:r>
        <w:rPr>
          <w:rFonts w:hint="cs"/>
          <w:rtl/>
        </w:rPr>
        <w:t xml:space="preserve"> מלחי יוד אינם יוצרים קומפלקס כזה. לעומת זאת , מלחי היוד </w:t>
      </w:r>
      <w:r>
        <w:rPr>
          <w:rtl/>
        </w:rPr>
        <w:t>–</w:t>
      </w:r>
      <w:r>
        <w:rPr>
          <w:rFonts w:hint="cs"/>
          <w:rtl/>
        </w:rPr>
        <w:t xml:space="preserve"> </w:t>
      </w:r>
      <w:proofErr w:type="spellStart"/>
      <w:r>
        <w:rPr>
          <w:rFonts w:hint="cs"/>
          <w:rtl/>
        </w:rPr>
        <w:t>יודידים</w:t>
      </w:r>
      <w:proofErr w:type="spellEnd"/>
      <w:r>
        <w:rPr>
          <w:rFonts w:hint="cs"/>
          <w:rtl/>
        </w:rPr>
        <w:t xml:space="preserve"> מגיבים עם כלור ויוצרים מלחי כלור ויוד חפשי:</w:t>
      </w:r>
    </w:p>
    <w:p w14:paraId="20F5571E" w14:textId="77777777" w:rsidR="00000000" w:rsidRDefault="00000000">
      <w:pPr>
        <w:spacing w:line="360" w:lineRule="auto"/>
        <w:jc w:val="center"/>
        <w:rPr>
          <w:rFonts w:hint="cs"/>
          <w:rtl/>
        </w:rPr>
      </w:pPr>
      <w:r>
        <w:t>Cl</w:t>
      </w:r>
      <w:proofErr w:type="gramStart"/>
      <w:r>
        <w:rPr>
          <w:vertAlign w:val="subscript"/>
        </w:rPr>
        <w:t>2</w:t>
      </w:r>
      <w:r>
        <w:t xml:space="preserve">  +</w:t>
      </w:r>
      <w:proofErr w:type="gramEnd"/>
      <w:r>
        <w:t xml:space="preserve">  2NaI  </w:t>
      </w:r>
      <w:r>
        <w:sym w:font="Symbol" w:char="F0AE"/>
      </w:r>
      <w:r>
        <w:t xml:space="preserve">  2</w:t>
      </w:r>
      <w:proofErr w:type="gramStart"/>
      <w:r>
        <w:t>NaCl  +</w:t>
      </w:r>
      <w:proofErr w:type="gramEnd"/>
      <w:r>
        <w:t xml:space="preserve">  I</w:t>
      </w:r>
      <w:r>
        <w:rPr>
          <w:vertAlign w:val="subscript"/>
        </w:rPr>
        <w:t>2</w:t>
      </w:r>
    </w:p>
    <w:p w14:paraId="7F1BD4F1" w14:textId="77777777" w:rsidR="00000000" w:rsidRDefault="00000000">
      <w:pPr>
        <w:spacing w:line="360" w:lineRule="auto"/>
        <w:jc w:val="both"/>
        <w:rPr>
          <w:rFonts w:hint="cs"/>
          <w:rtl/>
        </w:rPr>
      </w:pPr>
    </w:p>
    <w:p w14:paraId="69C50BFC" w14:textId="77777777" w:rsidR="00000000" w:rsidRDefault="00000000">
      <w:pPr>
        <w:pStyle w:val="Footer"/>
        <w:tabs>
          <w:tab w:val="clear" w:pos="4153"/>
          <w:tab w:val="clear" w:pos="8306"/>
        </w:tabs>
        <w:spacing w:line="360" w:lineRule="auto"/>
        <w:jc w:val="both"/>
        <w:rPr>
          <w:rFonts w:hint="cs"/>
          <w:rtl/>
        </w:rPr>
      </w:pPr>
    </w:p>
    <w:p w14:paraId="4769B077" w14:textId="77777777" w:rsidR="00000000" w:rsidRDefault="00000000">
      <w:pPr>
        <w:spacing w:line="360" w:lineRule="auto"/>
        <w:jc w:val="both"/>
        <w:rPr>
          <w:rFonts w:hint="cs"/>
          <w:rtl/>
        </w:rPr>
      </w:pPr>
    </w:p>
    <w:p w14:paraId="3CA3B0FA" w14:textId="77777777" w:rsidR="00000000" w:rsidRDefault="00000000">
      <w:pPr>
        <w:spacing w:line="360" w:lineRule="auto"/>
        <w:jc w:val="both"/>
        <w:rPr>
          <w:rFonts w:hint="cs"/>
          <w:rtl/>
        </w:rPr>
      </w:pPr>
      <w:proofErr w:type="spellStart"/>
      <w:r>
        <w:rPr>
          <w:rFonts w:hint="cs"/>
          <w:rtl/>
        </w:rPr>
        <w:t>סמיתלס</w:t>
      </w:r>
      <w:proofErr w:type="spellEnd"/>
      <w:r>
        <w:rPr>
          <w:rFonts w:hint="cs"/>
          <w:rtl/>
        </w:rPr>
        <w:t>, בהדרכתו את החיילים הכין אותם למצבים חדשים בהם הם עשויים להיתקל. ואכן מצב כזה אכן נוצר כאשר הופיע "גז חרדל".</w:t>
      </w:r>
    </w:p>
    <w:p w14:paraId="6EC9484D" w14:textId="77777777" w:rsidR="00000000" w:rsidRDefault="00000000">
      <w:pPr>
        <w:spacing w:line="360" w:lineRule="auto"/>
        <w:jc w:val="both"/>
        <w:rPr>
          <w:rFonts w:hint="cs"/>
          <w:rtl/>
        </w:rPr>
      </w:pPr>
      <w:r>
        <w:rPr>
          <w:rFonts w:hint="cs"/>
          <w:rtl/>
        </w:rPr>
        <w:lastRenderedPageBreak/>
        <w:t>"גז" זה שהוא בעצם נוזל חום הרותח ב-218</w:t>
      </w:r>
      <w:r>
        <w:rPr>
          <w:rFonts w:hint="cs"/>
          <w:vertAlign w:val="superscript"/>
          <w:rtl/>
        </w:rPr>
        <w:t xml:space="preserve">0 </w:t>
      </w:r>
      <w:r>
        <w:rPr>
          <w:rFonts w:hint="cs"/>
          <w:rtl/>
        </w:rPr>
        <w:t xml:space="preserve">ומתנדף לאיטו, היה התשובה הגרמנית לקיפאון שנוצר כשמסכות הגז </w:t>
      </w:r>
      <w:proofErr w:type="spellStart"/>
      <w:r>
        <w:rPr>
          <w:rFonts w:hint="cs"/>
          <w:rtl/>
        </w:rPr>
        <w:t>ניטרלו</w:t>
      </w:r>
      <w:proofErr w:type="spellEnd"/>
      <w:r>
        <w:rPr>
          <w:rFonts w:hint="cs"/>
          <w:rtl/>
        </w:rPr>
        <w:t xml:space="preserve"> את יעילות הפוסגן. "גז החרדל" עקף את מסכות הגז </w:t>
      </w:r>
      <w:proofErr w:type="spellStart"/>
      <w:r>
        <w:rPr>
          <w:rFonts w:hint="cs"/>
          <w:rtl/>
        </w:rPr>
        <w:t>בפוגעו</w:t>
      </w:r>
      <w:proofErr w:type="spellEnd"/>
      <w:r>
        <w:rPr>
          <w:rFonts w:hint="cs"/>
          <w:rtl/>
        </w:rPr>
        <w:t xml:space="preserve"> גם בעיניים ובעור, בגרימת כוויות קשות מאד.</w:t>
      </w:r>
    </w:p>
    <w:p w14:paraId="3AE797E0" w14:textId="77777777" w:rsidR="00000000" w:rsidRDefault="00000000">
      <w:pPr>
        <w:spacing w:line="360" w:lineRule="auto"/>
        <w:jc w:val="both"/>
        <w:rPr>
          <w:rFonts w:hint="cs"/>
          <w:rtl/>
        </w:rPr>
      </w:pPr>
      <w:r>
        <w:rPr>
          <w:rFonts w:hint="cs"/>
          <w:rtl/>
        </w:rPr>
        <w:t xml:space="preserve">"גז החרדל" </w:t>
      </w:r>
      <w:r>
        <w:rPr>
          <w:rtl/>
        </w:rPr>
        <w:t>–</w:t>
      </w:r>
      <w:r>
        <w:rPr>
          <w:rFonts w:hint="cs"/>
          <w:rtl/>
        </w:rPr>
        <w:t xml:space="preserve"> </w:t>
      </w:r>
      <w:r>
        <w:rPr>
          <w:rFonts w:hint="cs"/>
        </w:rPr>
        <w:t>C</w:t>
      </w:r>
      <w:r>
        <w:t>l)</w:t>
      </w:r>
      <w:r>
        <w:rPr>
          <w:vertAlign w:val="subscript"/>
        </w:rPr>
        <w:t>2</w:t>
      </w:r>
      <w:r>
        <w:rPr>
          <w:rFonts w:hint="cs"/>
          <w:vertAlign w:val="subscript"/>
          <w:rtl/>
        </w:rPr>
        <w:t>2</w:t>
      </w:r>
      <w:r>
        <w:t>S(CH</w:t>
      </w:r>
      <w:r>
        <w:rPr>
          <w:vertAlign w:val="subscript"/>
        </w:rPr>
        <w:t>2</w:t>
      </w:r>
      <w:r>
        <w:t>CH</w:t>
      </w:r>
      <w:r>
        <w:rPr>
          <w:rFonts w:hint="cs"/>
          <w:rtl/>
        </w:rPr>
        <w:t xml:space="preserve">  שהתפרסם </w:t>
      </w:r>
      <w:proofErr w:type="spellStart"/>
      <w:r>
        <w:rPr>
          <w:rFonts w:hint="cs"/>
          <w:rtl/>
        </w:rPr>
        <w:t>כ"איפריס</w:t>
      </w:r>
      <w:proofErr w:type="spellEnd"/>
      <w:r>
        <w:rPr>
          <w:rFonts w:hint="cs"/>
          <w:rtl/>
        </w:rPr>
        <w:t>" על שם העיר איפר שבגזרתה הוכנס לראשונה לשימוש הוא נוזל בעל מסיסות נמוכה מאד במים ויציבות לחום וכימיקלים. השפעתו כרעל מושהית ועשויה להופיע לאחר שעות אחדות. הנזקים שהוא גורם לעור, לעיניים ולמערכת הנשימה בלתי הפיכים (חלק מנזקיו דומים לנזקי קרינה רדיואקטיבית).</w:t>
      </w:r>
    </w:p>
    <w:p w14:paraId="61BA4769" w14:textId="77777777" w:rsidR="00000000" w:rsidRDefault="00000000">
      <w:pPr>
        <w:spacing w:line="360" w:lineRule="auto"/>
        <w:jc w:val="both"/>
        <w:rPr>
          <w:rFonts w:hint="cs"/>
          <w:rtl/>
        </w:rPr>
      </w:pPr>
      <w:r>
        <w:rPr>
          <w:rFonts w:hint="cs"/>
          <w:rtl/>
        </w:rPr>
        <w:t xml:space="preserve">גז חרדל מופק בתגובה בין אתילן </w:t>
      </w:r>
      <w:proofErr w:type="spellStart"/>
      <w:r>
        <w:rPr>
          <w:rFonts w:hint="cs"/>
          <w:rtl/>
        </w:rPr>
        <w:t>וגפרית</w:t>
      </w:r>
      <w:proofErr w:type="spellEnd"/>
      <w:r>
        <w:rPr>
          <w:rFonts w:hint="cs"/>
          <w:rtl/>
        </w:rPr>
        <w:t xml:space="preserve"> דו </w:t>
      </w:r>
      <w:proofErr w:type="spellStart"/>
      <w:r>
        <w:rPr>
          <w:rFonts w:hint="cs"/>
          <w:rtl/>
        </w:rPr>
        <w:t>כלורית</w:t>
      </w:r>
      <w:proofErr w:type="spellEnd"/>
      <w:r>
        <w:rPr>
          <w:rFonts w:hint="cs"/>
          <w:rtl/>
        </w:rPr>
        <w:t xml:space="preserve"> : </w:t>
      </w:r>
    </w:p>
    <w:p w14:paraId="42527B95" w14:textId="77777777" w:rsidR="00000000" w:rsidRDefault="00000000">
      <w:pPr>
        <w:spacing w:line="360" w:lineRule="auto"/>
        <w:jc w:val="center"/>
      </w:pPr>
      <w:r>
        <w:t>2CH</w:t>
      </w:r>
      <w:r>
        <w:rPr>
          <w:vertAlign w:val="subscript"/>
        </w:rPr>
        <w:t>2</w:t>
      </w:r>
      <w:r>
        <w:t>=CH</w:t>
      </w:r>
      <w:proofErr w:type="gramStart"/>
      <w:r>
        <w:rPr>
          <w:vertAlign w:val="subscript"/>
        </w:rPr>
        <w:t>2</w:t>
      </w:r>
      <w:r>
        <w:t xml:space="preserve">  +</w:t>
      </w:r>
      <w:proofErr w:type="gramEnd"/>
      <w:r>
        <w:t xml:space="preserve">  SCl</w:t>
      </w:r>
      <w:r>
        <w:rPr>
          <w:vertAlign w:val="subscript"/>
        </w:rPr>
        <w:t>2</w:t>
      </w:r>
      <w:r>
        <w:t xml:space="preserve"> </w:t>
      </w:r>
      <w:r>
        <w:sym w:font="Symbol" w:char="F0AE"/>
      </w:r>
      <w:r>
        <w:t xml:space="preserve">  S(CH</w:t>
      </w:r>
      <w:r>
        <w:rPr>
          <w:vertAlign w:val="subscript"/>
        </w:rPr>
        <w:t>2</w:t>
      </w:r>
      <w:r>
        <w:t>CH</w:t>
      </w:r>
      <w:r>
        <w:rPr>
          <w:vertAlign w:val="subscript"/>
        </w:rPr>
        <w:t>2</w:t>
      </w:r>
      <w:r>
        <w:t>Cl)</w:t>
      </w:r>
      <w:r>
        <w:rPr>
          <w:vertAlign w:val="subscript"/>
        </w:rPr>
        <w:t>2</w:t>
      </w:r>
    </w:p>
    <w:p w14:paraId="715BE74E" w14:textId="77777777" w:rsidR="00000000" w:rsidRDefault="00000000">
      <w:pPr>
        <w:spacing w:line="360" w:lineRule="auto"/>
        <w:jc w:val="both"/>
        <w:rPr>
          <w:rFonts w:hint="cs"/>
          <w:rtl/>
        </w:rPr>
      </w:pPr>
      <w:r>
        <w:rPr>
          <w:rFonts w:hint="cs"/>
          <w:rtl/>
        </w:rPr>
        <w:t xml:space="preserve">לגז חרדל יש ריח עדין ולא נעים של חרדל. </w:t>
      </w:r>
      <w:proofErr w:type="spellStart"/>
      <w:r>
        <w:rPr>
          <w:rFonts w:hint="cs"/>
          <w:rtl/>
        </w:rPr>
        <w:t>סמיתלס</w:t>
      </w:r>
      <w:proofErr w:type="spellEnd"/>
      <w:r>
        <w:rPr>
          <w:rFonts w:hint="cs"/>
          <w:rtl/>
        </w:rPr>
        <w:t xml:space="preserve"> הוציא הוראות מיידיות ובהן הסביר כי אין קשר בין נעימות הריח ורעילות הגז. הוא הסב את תשומת לב החיילים כי אם הותקפו בלילה, עליהם לצפות שביום המחרת יגדל הנזק פי כמה אם לא יתגוננו היטב. </w:t>
      </w:r>
    </w:p>
    <w:p w14:paraId="6DC595EB" w14:textId="77777777" w:rsidR="00000000" w:rsidRDefault="00000000">
      <w:pPr>
        <w:spacing w:line="360" w:lineRule="auto"/>
        <w:jc w:val="both"/>
        <w:rPr>
          <w:rFonts w:hint="cs"/>
          <w:rtl/>
        </w:rPr>
      </w:pPr>
      <w:r>
        <w:rPr>
          <w:rFonts w:hint="cs"/>
          <w:rtl/>
        </w:rPr>
        <w:t xml:space="preserve">הוא הדגיש כי מעצם היות "גז החרדל" נוזל, רעילותו תלויה במידה רבה בנדיפותו ובריכוזו באוויר. לפיכך קיים קשר בין הטמפ' ונדיפותו של ה"גז". בשעות היום כאשר יש עליה </w:t>
      </w:r>
      <w:proofErr w:type="spellStart"/>
      <w:r>
        <w:rPr>
          <w:rFonts w:hint="cs"/>
          <w:rtl/>
        </w:rPr>
        <w:t>בטמפ</w:t>
      </w:r>
      <w:proofErr w:type="spellEnd"/>
      <w:r>
        <w:rPr>
          <w:rFonts w:hint="cs"/>
          <w:rtl/>
        </w:rPr>
        <w:t>', עולה נדיפותו של הגז , ולפיכך רעילותו והנזק שהוא עלול לגרום.</w:t>
      </w:r>
    </w:p>
    <w:p w14:paraId="50153881" w14:textId="77777777" w:rsidR="00000000" w:rsidRDefault="00000000">
      <w:pPr>
        <w:spacing w:line="360" w:lineRule="auto"/>
        <w:jc w:val="both"/>
        <w:rPr>
          <w:rFonts w:hint="cs"/>
          <w:rtl/>
        </w:rPr>
      </w:pPr>
      <w:r>
        <w:rPr>
          <w:rFonts w:hint="cs"/>
          <w:rtl/>
        </w:rPr>
        <w:t xml:space="preserve">כפי שמעידה הסטטיסטיקה, כל מאמציו של </w:t>
      </w:r>
      <w:proofErr w:type="spellStart"/>
      <w:r>
        <w:rPr>
          <w:rFonts w:hint="cs"/>
          <w:rtl/>
        </w:rPr>
        <w:t>סמיתלס</w:t>
      </w:r>
      <w:proofErr w:type="spellEnd"/>
      <w:r>
        <w:rPr>
          <w:rFonts w:hint="cs"/>
          <w:rtl/>
        </w:rPr>
        <w:t xml:space="preserve"> לא מנעו את פגיעתם של 1,300,000 חיילים מגזי כלור פוסגן וחרדל. עד </w:t>
      </w:r>
      <w:proofErr w:type="spellStart"/>
      <w:r>
        <w:rPr>
          <w:rFonts w:hint="cs"/>
          <w:rtl/>
        </w:rPr>
        <w:t>מלחה"ע</w:t>
      </w:r>
      <w:proofErr w:type="spellEnd"/>
      <w:r>
        <w:rPr>
          <w:rFonts w:hint="cs"/>
          <w:rtl/>
        </w:rPr>
        <w:t xml:space="preserve"> השניה היו גזים אלו בשימוש:</w:t>
      </w:r>
    </w:p>
    <w:p w14:paraId="59258880" w14:textId="77777777" w:rsidR="00000000" w:rsidRDefault="00000000">
      <w:pPr>
        <w:spacing w:line="360" w:lineRule="auto"/>
        <w:jc w:val="both"/>
        <w:rPr>
          <w:rFonts w:hint="cs"/>
          <w:rtl/>
        </w:rPr>
      </w:pPr>
      <w:r>
        <w:rPr>
          <w:rFonts w:hint="cs"/>
          <w:rtl/>
        </w:rPr>
        <w:t xml:space="preserve">במלחמת איטליה-חבש, 1936 ;  במלחמת סין-יפן, 1937-1943 ; </w:t>
      </w:r>
      <w:proofErr w:type="spellStart"/>
      <w:r>
        <w:rPr>
          <w:rFonts w:hint="cs"/>
          <w:rtl/>
        </w:rPr>
        <w:t>מלחה"ע</w:t>
      </w:r>
      <w:proofErr w:type="spellEnd"/>
      <w:r>
        <w:rPr>
          <w:rFonts w:hint="cs"/>
          <w:rtl/>
        </w:rPr>
        <w:t xml:space="preserve"> השניה נתנה דחיפה מחודשת לפיתוח גזי לוחמה רעילים מדור חדש וכמובן גם גזים להמתה המונית.</w:t>
      </w:r>
    </w:p>
    <w:p w14:paraId="0FF275F6" w14:textId="55C8EE3D" w:rsidR="00000000" w:rsidRDefault="00510E62">
      <w:pPr>
        <w:spacing w:line="360" w:lineRule="auto"/>
        <w:jc w:val="both"/>
        <w:rPr>
          <w:rFonts w:hint="cs"/>
          <w:b/>
          <w:bCs/>
          <w:color w:val="0000FF"/>
          <w:sz w:val="32"/>
          <w:szCs w:val="32"/>
          <w:u w:val="single"/>
          <w:rtl/>
        </w:rPr>
      </w:pPr>
      <w:r>
        <w:rPr>
          <w:noProof/>
          <w:sz w:val="20"/>
          <w:lang w:val="he-IL"/>
        </w:rPr>
        <mc:AlternateContent>
          <mc:Choice Requires="wps">
            <w:drawing>
              <wp:anchor distT="0" distB="0" distL="114300" distR="114300" simplePos="0" relativeHeight="251657728" behindDoc="0" locked="0" layoutInCell="1" allowOverlap="1" wp14:anchorId="3922F5BC" wp14:editId="0D3217D5">
                <wp:simplePos x="0" y="0"/>
                <wp:positionH relativeFrom="column">
                  <wp:posOffset>2133600</wp:posOffset>
                </wp:positionH>
                <wp:positionV relativeFrom="paragraph">
                  <wp:posOffset>2798445</wp:posOffset>
                </wp:positionV>
                <wp:extent cx="1828800" cy="723900"/>
                <wp:effectExtent l="0" t="3810" r="0" b="0"/>
                <wp:wrapNone/>
                <wp:docPr id="1873156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B7D1D" w14:textId="77777777" w:rsidR="00000000" w:rsidRDefault="00000000">
                            <w:pPr>
                              <w:spacing w:line="360" w:lineRule="auto"/>
                              <w:jc w:val="center"/>
                              <w:rPr>
                                <w:rFonts w:hint="cs"/>
                                <w:b/>
                                <w:bCs/>
                                <w:color w:val="008000"/>
                                <w:sz w:val="20"/>
                                <w:szCs w:val="20"/>
                                <w:rtl/>
                              </w:rPr>
                            </w:pPr>
                            <w:r>
                              <w:rPr>
                                <w:rFonts w:hint="cs"/>
                                <w:b/>
                                <w:bCs/>
                                <w:color w:val="008000"/>
                                <w:sz w:val="20"/>
                                <w:szCs w:val="20"/>
                                <w:rtl/>
                              </w:rPr>
                              <w:t xml:space="preserve">עובד ע"י כרמית קנטור </w:t>
                            </w:r>
                            <w:r>
                              <w:rPr>
                                <w:b/>
                                <w:bCs/>
                                <w:color w:val="008000"/>
                                <w:sz w:val="20"/>
                                <w:szCs w:val="20"/>
                                <w:rtl/>
                              </w:rPr>
                              <w:t>–</w:t>
                            </w:r>
                            <w:r>
                              <w:rPr>
                                <w:rFonts w:hint="cs"/>
                                <w:b/>
                                <w:bCs/>
                                <w:color w:val="008000"/>
                                <w:sz w:val="20"/>
                                <w:szCs w:val="20"/>
                                <w:rtl/>
                              </w:rPr>
                              <w:t xml:space="preserve"> כימיה </w:t>
                            </w:r>
                          </w:p>
                          <w:p w14:paraId="634B9DD9" w14:textId="77777777" w:rsidR="00000000" w:rsidRDefault="00000000">
                            <w:pPr>
                              <w:pStyle w:val="Heading2"/>
                              <w:rPr>
                                <w:rFonts w:hint="cs"/>
                                <w:rtl/>
                              </w:rPr>
                            </w:pPr>
                            <w:r>
                              <w:rPr>
                                <w:rFonts w:hint="cs"/>
                                <w:rtl/>
                              </w:rPr>
                              <w:t>בי"ס 'שיטים' , ערבה תיכונה</w:t>
                            </w:r>
                          </w:p>
                          <w:p w14:paraId="66F37648" w14:textId="77777777" w:rsidR="00000000" w:rsidRDefault="00000000">
                            <w:pPr>
                              <w:spacing w:line="360" w:lineRule="auto"/>
                              <w:jc w:val="center"/>
                              <w:rPr>
                                <w:rFonts w:hint="cs"/>
                                <w:b/>
                                <w:bCs/>
                                <w:color w:val="008000"/>
                                <w:sz w:val="20"/>
                                <w:szCs w:val="20"/>
                                <w:rtl/>
                              </w:rPr>
                            </w:pPr>
                            <w:r>
                              <w:rPr>
                                <w:rFonts w:hint="cs"/>
                                <w:b/>
                                <w:bCs/>
                                <w:color w:val="008000"/>
                                <w:sz w:val="20"/>
                                <w:szCs w:val="20"/>
                                <w:rtl/>
                              </w:rPr>
                              <w:t>עפ"י מאמר מאת ד"ר גיורא אגם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F5BC" id="Text Box 4" o:spid="_x0000_s1028" type="#_x0000_t202" style="position:absolute;left:0;text-align:left;margin-left:168pt;margin-top:220.35pt;width:2in;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Bu9QEAANEDAAAOAAAAZHJzL2Uyb0RvYy54bWysU9tu2zAMfR+wfxD0vjjxsjU14hRdigwD&#10;ugvQ9QNkWbaFyaJGKbGzrx8lp2m2vg3zg0Ca1CHPIbW+GXvDDgq9BlvyxWzOmbISam3bkj9+371Z&#10;ceaDsLUwYFXJj8rzm83rV+vBFSqHDkytkBGI9cXgSt6F4Ios87JTvfAzcMpSsAHsRSAX26xGMRB6&#10;b7J8Pn+fDYC1Q5DKe/p7NwX5JuE3jZLha9N4FZgpOfUW0onprOKZbdaiaFG4TstTG+IfuuiFtlT0&#10;DHUngmB71C+gei0RPDRhJqHPoGm0VIkDsVnM/2Lz0AmnEhcSx7uzTP7/wcovhwf3DVkYP8BIA0wk&#10;vLsH+cMzC9tO2FbdIsLQKVFT4UWULBucL05Xo9S+8BGkGj5DTUMW+wAJaGywj6oQT0boNIDjWXQ1&#10;BiZjyVW+Ws0pJCl2lb+9JjuWEMXTbYc+fFTQs2iUHGmoCV0c7n2YUp9SYjEPRtc7bUxysK22BtlB&#10;0ALs0ndC/yPN2JhsIV6bEOOfRDMymziGsRqZrkueR4jIuoL6SLwRpr2id0BGB/iLs4F2quT+516g&#10;4sx8sqTd9WK5jEuYnOW7q5wcvIxUlxFhJUGVPHA2mdswLe7eoW47qjRNy8It6d3oJMVzV6f2aW+S&#10;mKcdj4t56aes55e4+Q0AAP//AwBQSwMEFAAGAAgAAAAhABVBUZffAAAACwEAAA8AAABkcnMvZG93&#10;bnJldi54bWxMj8FOwzAQRO9I/IO1SFwQdWidBEI2FSCBuLb0AzbxNomI7Sh2m/TvMSc4zs5o9k25&#10;Xcwgzjz53lmEh1UCgm3jdG9bhMPX+/0jCB/IahqcZYQLe9hW11clFdrNdsfnfWhFLLG+IIQuhLGQ&#10;0jcdG/IrN7KN3tFNhkKUUyv1RHMsN4NcJ0kmDfU2fuho5LeOm+/9ySAcP+e79GmuP8Ih36nslfq8&#10;dhfE25vl5RlE4CX8heEXP6JDFZlqd7LaiwFhs8niloCgVJKDiIlsreKlRkhTlYOsSvl/Q/UDAAD/&#10;/wMAUEsBAi0AFAAGAAgAAAAhALaDOJL+AAAA4QEAABMAAAAAAAAAAAAAAAAAAAAAAFtDb250ZW50&#10;X1R5cGVzXS54bWxQSwECLQAUAAYACAAAACEAOP0h/9YAAACUAQAACwAAAAAAAAAAAAAAAAAvAQAA&#10;X3JlbHMvLnJlbHNQSwECLQAUAAYACAAAACEAuSWgbvUBAADRAwAADgAAAAAAAAAAAAAAAAAuAgAA&#10;ZHJzL2Uyb0RvYy54bWxQSwECLQAUAAYACAAAACEAFUFRl98AAAALAQAADwAAAAAAAAAAAAAAAABP&#10;BAAAZHJzL2Rvd25yZXYueG1sUEsFBgAAAAAEAAQA8wAAAFsFAAAAAA==&#10;" stroked="f">
                <v:textbox>
                  <w:txbxContent>
                    <w:p w14:paraId="558B7D1D" w14:textId="77777777" w:rsidR="00000000" w:rsidRDefault="00000000">
                      <w:pPr>
                        <w:spacing w:line="360" w:lineRule="auto"/>
                        <w:jc w:val="center"/>
                        <w:rPr>
                          <w:rFonts w:hint="cs"/>
                          <w:b/>
                          <w:bCs/>
                          <w:color w:val="008000"/>
                          <w:sz w:val="20"/>
                          <w:szCs w:val="20"/>
                          <w:rtl/>
                        </w:rPr>
                      </w:pPr>
                      <w:r>
                        <w:rPr>
                          <w:rFonts w:hint="cs"/>
                          <w:b/>
                          <w:bCs/>
                          <w:color w:val="008000"/>
                          <w:sz w:val="20"/>
                          <w:szCs w:val="20"/>
                          <w:rtl/>
                        </w:rPr>
                        <w:t xml:space="preserve">עובד ע"י כרמית קנטור </w:t>
                      </w:r>
                      <w:r>
                        <w:rPr>
                          <w:b/>
                          <w:bCs/>
                          <w:color w:val="008000"/>
                          <w:sz w:val="20"/>
                          <w:szCs w:val="20"/>
                          <w:rtl/>
                        </w:rPr>
                        <w:t>–</w:t>
                      </w:r>
                      <w:r>
                        <w:rPr>
                          <w:rFonts w:hint="cs"/>
                          <w:b/>
                          <w:bCs/>
                          <w:color w:val="008000"/>
                          <w:sz w:val="20"/>
                          <w:szCs w:val="20"/>
                          <w:rtl/>
                        </w:rPr>
                        <w:t xml:space="preserve"> כימיה </w:t>
                      </w:r>
                    </w:p>
                    <w:p w14:paraId="634B9DD9" w14:textId="77777777" w:rsidR="00000000" w:rsidRDefault="00000000">
                      <w:pPr>
                        <w:pStyle w:val="Heading2"/>
                        <w:rPr>
                          <w:rFonts w:hint="cs"/>
                          <w:rtl/>
                        </w:rPr>
                      </w:pPr>
                      <w:r>
                        <w:rPr>
                          <w:rFonts w:hint="cs"/>
                          <w:rtl/>
                        </w:rPr>
                        <w:t>בי"ס 'שיטים' , ערבה תיכונה</w:t>
                      </w:r>
                    </w:p>
                    <w:p w14:paraId="66F37648" w14:textId="77777777" w:rsidR="00000000" w:rsidRDefault="00000000">
                      <w:pPr>
                        <w:spacing w:line="360" w:lineRule="auto"/>
                        <w:jc w:val="center"/>
                        <w:rPr>
                          <w:rFonts w:hint="cs"/>
                          <w:b/>
                          <w:bCs/>
                          <w:color w:val="008000"/>
                          <w:sz w:val="20"/>
                          <w:szCs w:val="20"/>
                          <w:rtl/>
                        </w:rPr>
                      </w:pPr>
                      <w:r>
                        <w:rPr>
                          <w:rFonts w:hint="cs"/>
                          <w:b/>
                          <w:bCs/>
                          <w:color w:val="008000"/>
                          <w:sz w:val="20"/>
                          <w:szCs w:val="20"/>
                          <w:rtl/>
                        </w:rPr>
                        <w:t>עפ"י מאמר מאת ד"ר גיורא אגם</w:t>
                      </w:r>
                    </w:p>
                  </w:txbxContent>
                </v:textbox>
              </v:shape>
            </w:pict>
          </mc:Fallback>
        </mc:AlternateContent>
      </w:r>
      <w:r w:rsidR="00000000">
        <w:br w:type="page"/>
      </w:r>
      <w:r w:rsidR="00000000">
        <w:rPr>
          <w:rFonts w:hint="cs"/>
          <w:b/>
          <w:bCs/>
          <w:color w:val="0000FF"/>
          <w:sz w:val="32"/>
          <w:szCs w:val="32"/>
          <w:u w:val="single"/>
          <w:rtl/>
        </w:rPr>
        <w:lastRenderedPageBreak/>
        <w:t>עבודה מונחית קריאה : לוחמה כימית (לא עלינו...)</w:t>
      </w:r>
    </w:p>
    <w:p w14:paraId="63A42193" w14:textId="77777777" w:rsidR="00000000" w:rsidRDefault="00000000">
      <w:pPr>
        <w:pStyle w:val="Heading1"/>
        <w:jc w:val="both"/>
        <w:rPr>
          <w:rFonts w:hint="cs"/>
          <w:color w:val="auto"/>
          <w:rtl/>
        </w:rPr>
      </w:pPr>
      <w:r>
        <w:rPr>
          <w:rFonts w:hint="cs"/>
          <w:color w:val="auto"/>
          <w:rtl/>
        </w:rPr>
        <w:t>כתבה: כרמית קנטור, בי"ס "שיטים", ערבה תיכונה</w:t>
      </w:r>
    </w:p>
    <w:p w14:paraId="2AA901FC" w14:textId="77777777" w:rsidR="00000000" w:rsidRDefault="00000000">
      <w:pPr>
        <w:pStyle w:val="Heading1"/>
        <w:jc w:val="both"/>
        <w:rPr>
          <w:rFonts w:hint="cs"/>
          <w:color w:val="auto"/>
          <w:rtl/>
        </w:rPr>
      </w:pPr>
      <w:r>
        <w:rPr>
          <w:rFonts w:hint="cs"/>
          <w:color w:val="auto"/>
          <w:rtl/>
        </w:rPr>
        <w:t xml:space="preserve">קשור לנושאים : מבנה וקישור </w:t>
      </w:r>
      <w:proofErr w:type="spellStart"/>
      <w:r>
        <w:rPr>
          <w:rFonts w:hint="cs"/>
          <w:color w:val="auto"/>
          <w:rtl/>
        </w:rPr>
        <w:t>וחימצון</w:t>
      </w:r>
      <w:proofErr w:type="spellEnd"/>
      <w:r>
        <w:rPr>
          <w:rFonts w:hint="cs"/>
          <w:color w:val="auto"/>
          <w:rtl/>
        </w:rPr>
        <w:t xml:space="preserve"> חיזור</w:t>
      </w:r>
    </w:p>
    <w:p w14:paraId="30BDE482" w14:textId="77777777" w:rsidR="00000000" w:rsidRDefault="00000000">
      <w:pPr>
        <w:jc w:val="both"/>
        <w:rPr>
          <w:rFonts w:hint="cs"/>
          <w:rtl/>
        </w:rPr>
      </w:pPr>
    </w:p>
    <w:p w14:paraId="7FF41F65" w14:textId="77777777" w:rsidR="00000000" w:rsidRDefault="00000000">
      <w:pPr>
        <w:numPr>
          <w:ilvl w:val="0"/>
          <w:numId w:val="1"/>
        </w:numPr>
        <w:spacing w:line="360" w:lineRule="auto"/>
        <w:jc w:val="both"/>
        <w:rPr>
          <w:rFonts w:hint="cs"/>
          <w:rtl/>
        </w:rPr>
      </w:pPr>
      <w:r>
        <w:rPr>
          <w:rFonts w:hint="cs"/>
          <w:rtl/>
        </w:rPr>
        <w:t>סכם בטבלה את תכונות כל אחד מהגזים ששימשו ללוחמה כימית.</w:t>
      </w:r>
    </w:p>
    <w:p w14:paraId="53657388" w14:textId="77777777" w:rsidR="00000000" w:rsidRDefault="00000000">
      <w:pPr>
        <w:numPr>
          <w:ilvl w:val="0"/>
          <w:numId w:val="1"/>
        </w:numPr>
        <w:spacing w:line="360" w:lineRule="auto"/>
        <w:jc w:val="both"/>
        <w:rPr>
          <w:rFonts w:hint="cs"/>
        </w:rPr>
      </w:pPr>
      <w:r>
        <w:rPr>
          <w:rFonts w:hint="cs"/>
          <w:rtl/>
        </w:rPr>
        <w:t xml:space="preserve">הסבירו את פעילותו הגבוהה של גז הכלור במונחים של היערכות אלקטרונים, זיקה אלקטרונית, </w:t>
      </w:r>
      <w:proofErr w:type="spellStart"/>
      <w:r>
        <w:rPr>
          <w:rFonts w:hint="cs"/>
          <w:rtl/>
        </w:rPr>
        <w:t>נטיה</w:t>
      </w:r>
      <w:proofErr w:type="spellEnd"/>
      <w:r>
        <w:rPr>
          <w:rFonts w:hint="cs"/>
          <w:rtl/>
        </w:rPr>
        <w:t xml:space="preserve"> לעבור </w:t>
      </w:r>
      <w:proofErr w:type="spellStart"/>
      <w:r>
        <w:rPr>
          <w:rFonts w:hint="cs"/>
          <w:rtl/>
        </w:rPr>
        <w:t>חימצון</w:t>
      </w:r>
      <w:proofErr w:type="spellEnd"/>
      <w:r>
        <w:rPr>
          <w:rFonts w:hint="cs"/>
          <w:rtl/>
        </w:rPr>
        <w:t>/חיזור.</w:t>
      </w:r>
    </w:p>
    <w:p w14:paraId="760DFC66" w14:textId="77777777" w:rsidR="00000000" w:rsidRDefault="00000000">
      <w:pPr>
        <w:numPr>
          <w:ilvl w:val="0"/>
          <w:numId w:val="1"/>
        </w:numPr>
        <w:spacing w:line="360" w:lineRule="auto"/>
        <w:jc w:val="both"/>
        <w:rPr>
          <w:rFonts w:hint="cs"/>
        </w:rPr>
      </w:pPr>
      <w:r>
        <w:rPr>
          <w:rFonts w:hint="cs"/>
          <w:rtl/>
        </w:rPr>
        <w:t>מדוע מסיסותו של גז הכלור במים נמוכה?</w:t>
      </w:r>
    </w:p>
    <w:p w14:paraId="1198C6A6" w14:textId="77777777" w:rsidR="00000000" w:rsidRDefault="00000000">
      <w:pPr>
        <w:numPr>
          <w:ilvl w:val="0"/>
          <w:numId w:val="1"/>
        </w:numPr>
        <w:spacing w:line="360" w:lineRule="auto"/>
        <w:jc w:val="both"/>
        <w:rPr>
          <w:rFonts w:hint="cs"/>
        </w:rPr>
      </w:pPr>
      <w:r>
        <w:rPr>
          <w:rFonts w:hint="cs"/>
          <w:rtl/>
        </w:rPr>
        <w:t xml:space="preserve">האם התגובה בין גז </w:t>
      </w:r>
      <w:r>
        <w:rPr>
          <w:rFonts w:hint="cs"/>
          <w:u w:val="single"/>
          <w:rtl/>
        </w:rPr>
        <w:t>כלור</w:t>
      </w:r>
      <w:r>
        <w:rPr>
          <w:rFonts w:hint="cs"/>
          <w:rtl/>
        </w:rPr>
        <w:t xml:space="preserve"> ומ</w:t>
      </w:r>
      <w:r>
        <w:rPr>
          <w:rFonts w:hint="cs"/>
          <w:u w:val="single"/>
          <w:rtl/>
        </w:rPr>
        <w:t>ים</w:t>
      </w:r>
      <w:r>
        <w:rPr>
          <w:rFonts w:hint="cs"/>
          <w:rtl/>
        </w:rPr>
        <w:t xml:space="preserve"> הינה תגובת חמצון-חיזור? אם כן הראה מיהו המחזר, מיהו המחמצן וכמה מול אלקטרונים עוברים בתגובה זו? פרט החישובים.</w:t>
      </w:r>
    </w:p>
    <w:p w14:paraId="2D098FDE" w14:textId="77777777" w:rsidR="00000000" w:rsidRDefault="00000000">
      <w:pPr>
        <w:numPr>
          <w:ilvl w:val="0"/>
          <w:numId w:val="1"/>
        </w:numPr>
        <w:spacing w:line="360" w:lineRule="auto"/>
        <w:jc w:val="both"/>
        <w:rPr>
          <w:rFonts w:hint="cs"/>
        </w:rPr>
      </w:pPr>
      <w:r>
        <w:rPr>
          <w:rFonts w:hint="cs"/>
          <w:rtl/>
        </w:rPr>
        <w:t xml:space="preserve">האם התגובה בין גז </w:t>
      </w:r>
      <w:r>
        <w:rPr>
          <w:rFonts w:hint="cs"/>
          <w:u w:val="single"/>
          <w:rtl/>
        </w:rPr>
        <w:t>כלור</w:t>
      </w:r>
      <w:r>
        <w:rPr>
          <w:rFonts w:hint="cs"/>
          <w:rtl/>
        </w:rPr>
        <w:t xml:space="preserve"> </w:t>
      </w:r>
      <w:r>
        <w:rPr>
          <w:rFonts w:hint="cs"/>
          <w:u w:val="single"/>
          <w:rtl/>
        </w:rPr>
        <w:t>ונתרן תיו-</w:t>
      </w:r>
      <w:proofErr w:type="spellStart"/>
      <w:r>
        <w:rPr>
          <w:rFonts w:hint="cs"/>
          <w:u w:val="single"/>
          <w:rtl/>
        </w:rPr>
        <w:t>גפרתי</w:t>
      </w:r>
      <w:proofErr w:type="spellEnd"/>
      <w:r>
        <w:rPr>
          <w:rFonts w:hint="cs"/>
          <w:rtl/>
        </w:rPr>
        <w:t xml:space="preserve"> הינה תגובת חמצון-חיזור? אם כן הראה מיהו המחזר, מיהו המחמצן וכמה מול אלקטרונים עוברים בתגובה זו? פרט החישובים.</w:t>
      </w:r>
    </w:p>
    <w:p w14:paraId="62E10F03" w14:textId="77777777" w:rsidR="00000000" w:rsidRDefault="00000000">
      <w:pPr>
        <w:numPr>
          <w:ilvl w:val="0"/>
          <w:numId w:val="1"/>
        </w:numPr>
        <w:spacing w:line="360" w:lineRule="auto"/>
        <w:jc w:val="both"/>
        <w:rPr>
          <w:rFonts w:hint="cs"/>
        </w:rPr>
      </w:pPr>
      <w:r>
        <w:rPr>
          <w:rFonts w:hint="cs"/>
          <w:rtl/>
        </w:rPr>
        <w:t xml:space="preserve">א. רשום ואזן תגובה בין הגז </w:t>
      </w:r>
      <w:r>
        <w:rPr>
          <w:rFonts w:hint="cs"/>
          <w:u w:val="single"/>
          <w:rtl/>
        </w:rPr>
        <w:t>פחמן חד חמצני</w:t>
      </w:r>
      <w:r>
        <w:rPr>
          <w:rFonts w:hint="cs"/>
          <w:rtl/>
        </w:rPr>
        <w:t xml:space="preserve"> וגז </w:t>
      </w:r>
      <w:r>
        <w:rPr>
          <w:rFonts w:hint="cs"/>
          <w:u w:val="single"/>
          <w:rtl/>
        </w:rPr>
        <w:t xml:space="preserve">הכלור </w:t>
      </w:r>
      <w:r>
        <w:rPr>
          <w:rFonts w:hint="cs"/>
          <w:rtl/>
        </w:rPr>
        <w:t>לקבלת הגז פוסגן.</w:t>
      </w:r>
    </w:p>
    <w:p w14:paraId="6F09DE59" w14:textId="77777777" w:rsidR="00000000" w:rsidRDefault="00000000">
      <w:pPr>
        <w:pStyle w:val="BodyTextIndent"/>
        <w:rPr>
          <w:rFonts w:hint="cs"/>
          <w:rtl/>
        </w:rPr>
      </w:pPr>
      <w:r>
        <w:rPr>
          <w:rFonts w:hint="cs"/>
          <w:rtl/>
        </w:rPr>
        <w:t>ב. האם תגובה זו הינה תגובת חמצון-חיזור? אם כן הראה מיהו המחזר, מיהו המחמצן   וכמה מול אלקטרונים עוברים בתגובה זו? פרט החישובים.</w:t>
      </w:r>
    </w:p>
    <w:p w14:paraId="68A3EAA0" w14:textId="77777777" w:rsidR="00000000" w:rsidRDefault="00000000">
      <w:pPr>
        <w:spacing w:line="360" w:lineRule="auto"/>
        <w:ind w:left="360"/>
        <w:jc w:val="both"/>
        <w:rPr>
          <w:rFonts w:hint="cs"/>
        </w:rPr>
      </w:pPr>
      <w:r>
        <w:rPr>
          <w:rFonts w:hint="cs"/>
          <w:rtl/>
        </w:rPr>
        <w:t xml:space="preserve">7.   רשום תגובת </w:t>
      </w:r>
      <w:proofErr w:type="spellStart"/>
      <w:r>
        <w:rPr>
          <w:rFonts w:hint="cs"/>
          <w:rtl/>
        </w:rPr>
        <w:t>הניטרול</w:t>
      </w:r>
      <w:proofErr w:type="spellEnd"/>
      <w:r>
        <w:rPr>
          <w:rFonts w:hint="cs"/>
          <w:rtl/>
        </w:rPr>
        <w:t xml:space="preserve"> של </w:t>
      </w:r>
      <w:r>
        <w:rPr>
          <w:rFonts w:hint="cs"/>
          <w:u w:val="single"/>
          <w:rtl/>
        </w:rPr>
        <w:t>פוסגן</w:t>
      </w:r>
      <w:r>
        <w:rPr>
          <w:rFonts w:hint="cs"/>
          <w:rtl/>
        </w:rPr>
        <w:t xml:space="preserve"> וקבע האם זו תגובת חמצון-חיזור? נמק.</w:t>
      </w:r>
    </w:p>
    <w:p w14:paraId="736CE459" w14:textId="77777777" w:rsidR="00000000" w:rsidRDefault="00000000">
      <w:pPr>
        <w:spacing w:line="360" w:lineRule="auto"/>
        <w:ind w:left="360"/>
        <w:jc w:val="both"/>
        <w:rPr>
          <w:rFonts w:hint="cs"/>
          <w:rtl/>
        </w:rPr>
      </w:pPr>
      <w:r>
        <w:rPr>
          <w:rFonts w:hint="cs"/>
          <w:rtl/>
        </w:rPr>
        <w:t xml:space="preserve">8.   התגובה בין הגז </w:t>
      </w:r>
      <w:r>
        <w:rPr>
          <w:rFonts w:hint="cs"/>
          <w:u w:val="single"/>
          <w:rtl/>
        </w:rPr>
        <w:t>כלור</w:t>
      </w:r>
      <w:r>
        <w:rPr>
          <w:rFonts w:hint="cs"/>
          <w:rtl/>
        </w:rPr>
        <w:t xml:space="preserve"> ו</w:t>
      </w:r>
      <w:r>
        <w:rPr>
          <w:rFonts w:hint="cs"/>
          <w:u w:val="single"/>
          <w:rtl/>
        </w:rPr>
        <w:t>היודיד</w:t>
      </w:r>
      <w:r>
        <w:rPr>
          <w:rFonts w:hint="cs"/>
          <w:rtl/>
        </w:rPr>
        <w:t xml:space="preserve"> (תרכובת עם יוד) הינה תגובת </w:t>
      </w:r>
      <w:proofErr w:type="spellStart"/>
      <w:r>
        <w:rPr>
          <w:rFonts w:hint="cs"/>
          <w:rtl/>
        </w:rPr>
        <w:t>חימזור</w:t>
      </w:r>
      <w:proofErr w:type="spellEnd"/>
      <w:r>
        <w:rPr>
          <w:rFonts w:hint="cs"/>
          <w:rtl/>
        </w:rPr>
        <w:t xml:space="preserve"> במהלכה נוצר </w:t>
      </w:r>
      <w:r>
        <w:rPr>
          <w:rFonts w:hint="cs"/>
          <w:u w:val="single"/>
          <w:rtl/>
        </w:rPr>
        <w:t>יוד</w:t>
      </w:r>
      <w:r>
        <w:rPr>
          <w:rFonts w:hint="cs"/>
          <w:rtl/>
        </w:rPr>
        <w:t xml:space="preserve"> </w:t>
      </w:r>
    </w:p>
    <w:p w14:paraId="33811D93" w14:textId="77777777" w:rsidR="00000000" w:rsidRDefault="00000000">
      <w:pPr>
        <w:spacing w:line="360" w:lineRule="auto"/>
        <w:ind w:left="360"/>
        <w:jc w:val="both"/>
        <w:rPr>
          <w:rFonts w:hint="cs"/>
        </w:rPr>
      </w:pPr>
      <w:r>
        <w:rPr>
          <w:rFonts w:hint="cs"/>
          <w:rtl/>
        </w:rPr>
        <w:t xml:space="preserve">     ו</w:t>
      </w:r>
      <w:r>
        <w:rPr>
          <w:rFonts w:hint="cs"/>
          <w:u w:val="single"/>
          <w:rtl/>
        </w:rPr>
        <w:t>כלוריד</w:t>
      </w:r>
      <w:r>
        <w:rPr>
          <w:rFonts w:hint="cs"/>
          <w:rtl/>
        </w:rPr>
        <w:t>. הסבר במונחים של זיקה אלקטרונית מדוע הכלור מחמצן את יוני היוד?</w:t>
      </w:r>
    </w:p>
    <w:p w14:paraId="7B5851F6" w14:textId="77777777" w:rsidR="00000000" w:rsidRDefault="00000000">
      <w:pPr>
        <w:numPr>
          <w:ilvl w:val="0"/>
          <w:numId w:val="2"/>
        </w:numPr>
        <w:spacing w:line="360" w:lineRule="auto"/>
        <w:jc w:val="both"/>
        <w:rPr>
          <w:rFonts w:hint="cs"/>
          <w:rtl/>
        </w:rPr>
      </w:pPr>
      <w:r>
        <w:rPr>
          <w:rFonts w:hint="cs"/>
          <w:rtl/>
        </w:rPr>
        <w:t xml:space="preserve">קיימים שני סוגים נפוצים של "גז חרדל" : </w:t>
      </w:r>
    </w:p>
    <w:p w14:paraId="064D481A" w14:textId="77777777" w:rsidR="00000000" w:rsidRDefault="00000000">
      <w:pPr>
        <w:spacing w:line="360" w:lineRule="auto"/>
        <w:ind w:left="360"/>
        <w:jc w:val="both"/>
        <w:rPr>
          <w:rFonts w:hint="cs"/>
          <w:rtl/>
        </w:rPr>
      </w:pPr>
      <w:r>
        <w:rPr>
          <w:rFonts w:hint="cs"/>
          <w:rtl/>
        </w:rPr>
        <w:t xml:space="preserve">                                                חרדל גפרי - </w:t>
      </w:r>
      <w:r>
        <w:t>S(CH</w:t>
      </w:r>
      <w:r>
        <w:rPr>
          <w:vertAlign w:val="subscript"/>
        </w:rPr>
        <w:t>2</w:t>
      </w:r>
      <w:r>
        <w:t>CH</w:t>
      </w:r>
      <w:r>
        <w:rPr>
          <w:vertAlign w:val="subscript"/>
        </w:rPr>
        <w:t>2</w:t>
      </w:r>
      <w:r>
        <w:t>Cl)</w:t>
      </w:r>
      <w:r>
        <w:rPr>
          <w:vertAlign w:val="subscript"/>
        </w:rPr>
        <w:t>2</w:t>
      </w:r>
      <w:r>
        <w:rPr>
          <w:rFonts w:hint="cs"/>
          <w:vertAlign w:val="subscript"/>
          <w:rtl/>
        </w:rPr>
        <w:t xml:space="preserve">  </w:t>
      </w:r>
      <w:r>
        <w:rPr>
          <w:rFonts w:hint="cs"/>
          <w:rtl/>
        </w:rPr>
        <w:t xml:space="preserve"> נק' רתיחה  </w:t>
      </w:r>
      <w:r>
        <w:t>218</w:t>
      </w:r>
      <w:r>
        <w:rPr>
          <w:vertAlign w:val="superscript"/>
        </w:rPr>
        <w:t>0</w:t>
      </w:r>
      <w:r>
        <w:t>c</w:t>
      </w:r>
    </w:p>
    <w:p w14:paraId="5DD3B921" w14:textId="77777777" w:rsidR="00000000" w:rsidRDefault="00000000">
      <w:pPr>
        <w:spacing w:line="360" w:lineRule="auto"/>
        <w:ind w:left="360"/>
        <w:jc w:val="both"/>
        <w:rPr>
          <w:rFonts w:hint="cs"/>
          <w:rtl/>
        </w:rPr>
      </w:pPr>
      <w:r>
        <w:rPr>
          <w:rFonts w:hint="cs"/>
          <w:rtl/>
        </w:rPr>
        <w:t xml:space="preserve">                                                חרדל חנקני  - </w:t>
      </w:r>
      <w:r>
        <w:t>N(CH</w:t>
      </w:r>
      <w:r>
        <w:rPr>
          <w:vertAlign w:val="subscript"/>
        </w:rPr>
        <w:t>2</w:t>
      </w:r>
      <w:r>
        <w:t>CH</w:t>
      </w:r>
      <w:r>
        <w:rPr>
          <w:vertAlign w:val="subscript"/>
        </w:rPr>
        <w:t>2</w:t>
      </w:r>
      <w:r>
        <w:t>Cl)</w:t>
      </w:r>
      <w:r>
        <w:rPr>
          <w:vertAlign w:val="subscript"/>
        </w:rPr>
        <w:t>3</w:t>
      </w:r>
      <w:r>
        <w:rPr>
          <w:rFonts w:hint="cs"/>
          <w:vertAlign w:val="subscript"/>
          <w:rtl/>
        </w:rPr>
        <w:t xml:space="preserve">  </w:t>
      </w:r>
      <w:r>
        <w:rPr>
          <w:rFonts w:hint="cs"/>
          <w:rtl/>
        </w:rPr>
        <w:t xml:space="preserve"> נק' רתיחה  </w:t>
      </w:r>
      <w:r>
        <w:t>256</w:t>
      </w:r>
      <w:r>
        <w:rPr>
          <w:vertAlign w:val="superscript"/>
        </w:rPr>
        <w:t>0</w:t>
      </w:r>
      <w:r>
        <w:t>c</w:t>
      </w:r>
    </w:p>
    <w:p w14:paraId="1E71FCDC" w14:textId="77777777" w:rsidR="00000000" w:rsidRDefault="00000000">
      <w:pPr>
        <w:numPr>
          <w:ilvl w:val="0"/>
          <w:numId w:val="3"/>
        </w:numPr>
        <w:spacing w:line="360" w:lineRule="auto"/>
        <w:jc w:val="both"/>
        <w:rPr>
          <w:rFonts w:hint="cs"/>
          <w:rtl/>
        </w:rPr>
      </w:pPr>
      <w:r>
        <w:rPr>
          <w:rFonts w:hint="cs"/>
          <w:rtl/>
        </w:rPr>
        <w:t xml:space="preserve">מהו המבנה הגיאומטרי סביב אטום </w:t>
      </w:r>
      <w:proofErr w:type="spellStart"/>
      <w:r>
        <w:rPr>
          <w:rFonts w:hint="cs"/>
          <w:rtl/>
        </w:rPr>
        <w:t>הגפרית</w:t>
      </w:r>
      <w:proofErr w:type="spellEnd"/>
      <w:r>
        <w:rPr>
          <w:rFonts w:hint="cs"/>
          <w:rtl/>
        </w:rPr>
        <w:t xml:space="preserve"> וסביב אטום החנקן בכל אחד מסוגי "גז החרדל "?</w:t>
      </w:r>
    </w:p>
    <w:p w14:paraId="15FE3D8B" w14:textId="77777777" w:rsidR="00000000" w:rsidRDefault="00000000">
      <w:pPr>
        <w:numPr>
          <w:ilvl w:val="0"/>
          <w:numId w:val="3"/>
        </w:numPr>
        <w:spacing w:line="360" w:lineRule="auto"/>
        <w:jc w:val="both"/>
        <w:rPr>
          <w:rFonts w:hint="cs"/>
          <w:rtl/>
        </w:rPr>
      </w:pPr>
      <w:r>
        <w:rPr>
          <w:rFonts w:hint="cs"/>
          <w:rtl/>
        </w:rPr>
        <w:t xml:space="preserve">מדוע לדעתך לגז החרדל החנקני נק' רתיחה גבוהה מזו של החרדל </w:t>
      </w:r>
      <w:proofErr w:type="spellStart"/>
      <w:r>
        <w:rPr>
          <w:rFonts w:hint="cs"/>
          <w:rtl/>
        </w:rPr>
        <w:t>הגפרי</w:t>
      </w:r>
      <w:proofErr w:type="spellEnd"/>
      <w:r>
        <w:rPr>
          <w:rFonts w:hint="cs"/>
          <w:rtl/>
        </w:rPr>
        <w:t>?</w:t>
      </w:r>
    </w:p>
    <w:p w14:paraId="558BCB1F" w14:textId="77777777" w:rsidR="00000000" w:rsidRDefault="00000000">
      <w:pPr>
        <w:spacing w:line="360" w:lineRule="auto"/>
        <w:ind w:left="360"/>
        <w:jc w:val="both"/>
        <w:rPr>
          <w:rFonts w:hint="cs"/>
        </w:rPr>
      </w:pPr>
      <w:r>
        <w:rPr>
          <w:rFonts w:hint="cs"/>
          <w:rtl/>
        </w:rPr>
        <w:t xml:space="preserve"> </w:t>
      </w:r>
    </w:p>
    <w:p w14:paraId="6EFC44FE" w14:textId="77777777" w:rsidR="00000000" w:rsidRDefault="00000000">
      <w:pPr>
        <w:spacing w:line="360" w:lineRule="auto"/>
        <w:ind w:left="360"/>
        <w:jc w:val="both"/>
        <w:rPr>
          <w:rFonts w:hint="cs"/>
        </w:rPr>
      </w:pPr>
    </w:p>
    <w:p w14:paraId="5EEFB138" w14:textId="77777777" w:rsidR="00000000" w:rsidRDefault="00000000">
      <w:pPr>
        <w:spacing w:line="360" w:lineRule="auto"/>
        <w:ind w:left="720"/>
        <w:jc w:val="both"/>
        <w:rPr>
          <w:rFonts w:hint="cs"/>
          <w:rtl/>
        </w:rPr>
      </w:pPr>
    </w:p>
    <w:p w14:paraId="2C6E8F61" w14:textId="77777777" w:rsidR="00000000" w:rsidRDefault="00000000">
      <w:pPr>
        <w:spacing w:line="360" w:lineRule="auto"/>
        <w:jc w:val="both"/>
        <w:rPr>
          <w:rFonts w:hint="cs"/>
          <w:rtl/>
        </w:rPr>
      </w:pPr>
    </w:p>
    <w:p w14:paraId="287F5481" w14:textId="77777777" w:rsidR="00CA080C" w:rsidRDefault="00CA080C">
      <w:pPr>
        <w:pStyle w:val="Footer"/>
        <w:tabs>
          <w:tab w:val="clear" w:pos="4153"/>
          <w:tab w:val="clear" w:pos="8306"/>
        </w:tabs>
        <w:spacing w:line="360" w:lineRule="auto"/>
        <w:jc w:val="both"/>
        <w:rPr>
          <w:rFonts w:hint="cs"/>
          <w:noProof/>
          <w:sz w:val="20"/>
          <w:rtl/>
          <w:lang w:val="he-IL"/>
        </w:rPr>
      </w:pPr>
    </w:p>
    <w:sectPr w:rsidR="00CA080C">
      <w:footerReference w:type="even"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6A94" w14:textId="77777777" w:rsidR="00CA080C" w:rsidRDefault="00CA080C">
      <w:r>
        <w:separator/>
      </w:r>
    </w:p>
  </w:endnote>
  <w:endnote w:type="continuationSeparator" w:id="0">
    <w:p w14:paraId="7E9F23CD" w14:textId="77777777" w:rsidR="00CA080C" w:rsidRDefault="00CA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E1CD" w14:textId="77777777" w:rsidR="00000000" w:rsidRDefault="0000000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BDD36D0" w14:textId="77777777" w:rsidR="00000000" w:rsidRDefault="0000000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A071" w14:textId="77777777" w:rsidR="00000000" w:rsidRDefault="0000000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4</w:t>
    </w:r>
    <w:r>
      <w:rPr>
        <w:rStyle w:val="PageNumber"/>
        <w:rtl/>
      </w:rPr>
      <w:fldChar w:fldCharType="end"/>
    </w:r>
  </w:p>
  <w:p w14:paraId="7FEBD5DB" w14:textId="77777777" w:rsidR="00000000" w:rsidRDefault="00000000">
    <w:pPr>
      <w:pStyle w:val="Footer"/>
      <w:ind w:right="36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FB60" w14:textId="77777777" w:rsidR="00CA080C" w:rsidRDefault="00CA080C">
      <w:r>
        <w:separator/>
      </w:r>
    </w:p>
  </w:footnote>
  <w:footnote w:type="continuationSeparator" w:id="0">
    <w:p w14:paraId="77505449" w14:textId="77777777" w:rsidR="00CA080C" w:rsidRDefault="00CA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15130"/>
    <w:multiLevelType w:val="hybridMultilevel"/>
    <w:tmpl w:val="E7C6335A"/>
    <w:lvl w:ilvl="0" w:tplc="B0CE48B6">
      <w:start w:val="1"/>
      <w:numFmt w:val="hebrew1"/>
      <w:lvlText w:val="%1."/>
      <w:lvlJc w:val="left"/>
      <w:pPr>
        <w:tabs>
          <w:tab w:val="num" w:pos="900"/>
        </w:tabs>
        <w:ind w:left="900" w:right="900" w:hanging="360"/>
      </w:pPr>
      <w:rPr>
        <w:rFonts w:hint="cs"/>
      </w:rPr>
    </w:lvl>
    <w:lvl w:ilvl="1" w:tplc="040D0019" w:tentative="1">
      <w:start w:val="1"/>
      <w:numFmt w:val="lowerLetter"/>
      <w:lvlText w:val="%2."/>
      <w:lvlJc w:val="left"/>
      <w:pPr>
        <w:tabs>
          <w:tab w:val="num" w:pos="1620"/>
        </w:tabs>
        <w:ind w:left="1620" w:right="1620" w:hanging="360"/>
      </w:pPr>
    </w:lvl>
    <w:lvl w:ilvl="2" w:tplc="040D001B" w:tentative="1">
      <w:start w:val="1"/>
      <w:numFmt w:val="lowerRoman"/>
      <w:lvlText w:val="%3."/>
      <w:lvlJc w:val="right"/>
      <w:pPr>
        <w:tabs>
          <w:tab w:val="num" w:pos="2340"/>
        </w:tabs>
        <w:ind w:left="2340" w:right="2340" w:hanging="180"/>
      </w:pPr>
    </w:lvl>
    <w:lvl w:ilvl="3" w:tplc="040D000F" w:tentative="1">
      <w:start w:val="1"/>
      <w:numFmt w:val="decimal"/>
      <w:lvlText w:val="%4."/>
      <w:lvlJc w:val="left"/>
      <w:pPr>
        <w:tabs>
          <w:tab w:val="num" w:pos="3060"/>
        </w:tabs>
        <w:ind w:left="3060" w:right="3060" w:hanging="360"/>
      </w:pPr>
    </w:lvl>
    <w:lvl w:ilvl="4" w:tplc="040D0019" w:tentative="1">
      <w:start w:val="1"/>
      <w:numFmt w:val="lowerLetter"/>
      <w:lvlText w:val="%5."/>
      <w:lvlJc w:val="left"/>
      <w:pPr>
        <w:tabs>
          <w:tab w:val="num" w:pos="3780"/>
        </w:tabs>
        <w:ind w:left="3780" w:right="3780" w:hanging="360"/>
      </w:pPr>
    </w:lvl>
    <w:lvl w:ilvl="5" w:tplc="040D001B" w:tentative="1">
      <w:start w:val="1"/>
      <w:numFmt w:val="lowerRoman"/>
      <w:lvlText w:val="%6."/>
      <w:lvlJc w:val="right"/>
      <w:pPr>
        <w:tabs>
          <w:tab w:val="num" w:pos="4500"/>
        </w:tabs>
        <w:ind w:left="4500" w:right="4500" w:hanging="180"/>
      </w:pPr>
    </w:lvl>
    <w:lvl w:ilvl="6" w:tplc="040D000F" w:tentative="1">
      <w:start w:val="1"/>
      <w:numFmt w:val="decimal"/>
      <w:lvlText w:val="%7."/>
      <w:lvlJc w:val="left"/>
      <w:pPr>
        <w:tabs>
          <w:tab w:val="num" w:pos="5220"/>
        </w:tabs>
        <w:ind w:left="5220" w:right="5220" w:hanging="360"/>
      </w:pPr>
    </w:lvl>
    <w:lvl w:ilvl="7" w:tplc="040D0019" w:tentative="1">
      <w:start w:val="1"/>
      <w:numFmt w:val="lowerLetter"/>
      <w:lvlText w:val="%8."/>
      <w:lvlJc w:val="left"/>
      <w:pPr>
        <w:tabs>
          <w:tab w:val="num" w:pos="5940"/>
        </w:tabs>
        <w:ind w:left="5940" w:right="5940" w:hanging="360"/>
      </w:pPr>
    </w:lvl>
    <w:lvl w:ilvl="8" w:tplc="040D001B" w:tentative="1">
      <w:start w:val="1"/>
      <w:numFmt w:val="lowerRoman"/>
      <w:lvlText w:val="%9."/>
      <w:lvlJc w:val="right"/>
      <w:pPr>
        <w:tabs>
          <w:tab w:val="num" w:pos="6660"/>
        </w:tabs>
        <w:ind w:left="6660" w:right="6660" w:hanging="180"/>
      </w:pPr>
    </w:lvl>
  </w:abstractNum>
  <w:abstractNum w:abstractNumId="1" w15:restartNumberingAfterBreak="0">
    <w:nsid w:val="42EA5FF4"/>
    <w:multiLevelType w:val="hybridMultilevel"/>
    <w:tmpl w:val="0BECD81E"/>
    <w:lvl w:ilvl="0" w:tplc="81DC781A">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4A197732"/>
    <w:multiLevelType w:val="hybridMultilevel"/>
    <w:tmpl w:val="89C85DD0"/>
    <w:lvl w:ilvl="0" w:tplc="84ECE94C">
      <w:start w:val="9"/>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81799020">
    <w:abstractNumId w:val="1"/>
  </w:num>
  <w:num w:numId="2" w16cid:durableId="372076387">
    <w:abstractNumId w:val="2"/>
  </w:num>
  <w:num w:numId="3" w16cid:durableId="180264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22"/>
    <w:rsid w:val="00510E62"/>
    <w:rsid w:val="00584822"/>
    <w:rsid w:val="00CA08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7222B"/>
  <w15:chartTrackingRefBased/>
  <w15:docId w15:val="{ABF8C37A-C9E9-4289-9DB1-6D87091E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Narkisim"/>
      <w:sz w:val="24"/>
      <w:szCs w:val="24"/>
      <w:lang w:eastAsia="he-IL"/>
    </w:rPr>
  </w:style>
  <w:style w:type="paragraph" w:styleId="Heading1">
    <w:name w:val="heading 1"/>
    <w:basedOn w:val="Normal"/>
    <w:next w:val="Normal"/>
    <w:qFormat/>
    <w:pPr>
      <w:keepNext/>
      <w:spacing w:line="360" w:lineRule="auto"/>
      <w:outlineLvl w:val="0"/>
    </w:pPr>
    <w:rPr>
      <w:i/>
      <w:iCs/>
      <w:color w:val="0000FF"/>
    </w:rPr>
  </w:style>
  <w:style w:type="paragraph" w:styleId="Heading2">
    <w:name w:val="heading 2"/>
    <w:basedOn w:val="Normal"/>
    <w:next w:val="Normal"/>
    <w:qFormat/>
    <w:pPr>
      <w:keepNext/>
      <w:spacing w:line="360" w:lineRule="auto"/>
      <w:jc w:val="center"/>
      <w:outlineLvl w:val="1"/>
    </w:pPr>
    <w:rPr>
      <w:b/>
      <w:bCs/>
      <w:color w:val="008000"/>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spacing w:line="360" w:lineRule="auto"/>
      <w:ind w:left="935" w:hanging="21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השימוש בגזי מלחמה התחיל במלחמת העולם הראשונה – סכסוך בינלאומי בין "מעצמות המרכז" (גרמניה , אוסטריה, טורקיה ובולגריה) לבין "מעצ</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השימוש בגזי מלחמה התחיל במלחמת העולם הראשונה – סכסוך בינלאומי בין "מעצמות המרכז" (גרמניה , אוסטריה, טורקיה ובולגריה) לבין "מעצ</dc:title>
  <dc:subject/>
  <dc:creator>כרמית</dc:creator>
  <cp:keywords/>
  <dc:description/>
  <cp:lastModifiedBy>Shelly Livne</cp:lastModifiedBy>
  <cp:revision>2</cp:revision>
  <dcterms:created xsi:type="dcterms:W3CDTF">2026-02-10T13:52:00Z</dcterms:created>
  <dcterms:modified xsi:type="dcterms:W3CDTF">2026-02-10T13:52:00Z</dcterms:modified>
</cp:coreProperties>
</file>