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4FE5" w14:textId="77777777" w:rsidR="00A57385" w:rsidRDefault="00A57385">
      <w:pPr>
        <w:spacing w:line="360" w:lineRule="auto"/>
        <w:jc w:val="center"/>
      </w:pPr>
      <w:r>
        <w:rPr>
          <w:rFonts w:hint="eastAsia"/>
          <w:b/>
          <w:bCs/>
          <w:sz w:val="32"/>
          <w:szCs w:val="32"/>
          <w:u w:val="single"/>
          <w:rtl/>
        </w:rPr>
        <w:t>סביב</w:t>
      </w:r>
      <w:r>
        <w:rPr>
          <w:b/>
          <w:bCs/>
          <w:sz w:val="32"/>
          <w:szCs w:val="32"/>
          <w:u w:val="single"/>
          <w:rtl/>
        </w:rPr>
        <w:t xml:space="preserve"> המסמר החלוד/ </w:t>
      </w:r>
      <w:r>
        <w:rPr>
          <w:rFonts w:hint="eastAsia"/>
          <w:b/>
          <w:bCs/>
          <w:sz w:val="32"/>
          <w:szCs w:val="32"/>
          <w:u w:val="single"/>
          <w:rtl/>
        </w:rPr>
        <w:t>מעובד</w:t>
      </w:r>
      <w:r>
        <w:rPr>
          <w:b/>
          <w:bCs/>
          <w:sz w:val="32"/>
          <w:szCs w:val="32"/>
          <w:u w:val="single"/>
          <w:rtl/>
        </w:rPr>
        <w:t xml:space="preserve"> על פי גיורא אדם</w:t>
      </w:r>
    </w:p>
    <w:p w14:paraId="1236EFB7" w14:textId="77777777" w:rsidR="00DD32A8" w:rsidRPr="0014722D" w:rsidRDefault="00A57385" w:rsidP="00DD32A8">
      <w:pPr>
        <w:spacing w:line="360" w:lineRule="auto"/>
        <w:rPr>
          <w:rFonts w:hint="cs"/>
          <w:b/>
          <w:bCs/>
          <w:rtl/>
        </w:rPr>
      </w:pPr>
      <w:r>
        <w:rPr>
          <w:rFonts w:hint="eastAsia"/>
          <w:rtl/>
        </w:rPr>
        <w:t> </w:t>
      </w:r>
      <w:r w:rsidR="004E6608">
        <w:rPr>
          <w:rFonts w:hint="cs"/>
          <w:rtl/>
        </w:rPr>
        <w:t xml:space="preserve">עובד ע"י שרה </w:t>
      </w:r>
      <w:proofErr w:type="spellStart"/>
      <w:r w:rsidR="004E6608">
        <w:rPr>
          <w:rFonts w:hint="cs"/>
          <w:rtl/>
        </w:rPr>
        <w:t>אקונס</w:t>
      </w:r>
      <w:proofErr w:type="spellEnd"/>
      <w:r w:rsidR="004E6608">
        <w:rPr>
          <w:rFonts w:hint="cs"/>
          <w:rtl/>
        </w:rPr>
        <w:t xml:space="preserve"> ואורית </w:t>
      </w:r>
      <w:proofErr w:type="spellStart"/>
      <w:r w:rsidR="004E6608">
        <w:rPr>
          <w:rFonts w:hint="cs"/>
          <w:rtl/>
        </w:rPr>
        <w:t>מולבידזון</w:t>
      </w:r>
      <w:proofErr w:type="spellEnd"/>
      <w:r w:rsidR="00DD32A8">
        <w:rPr>
          <w:rFonts w:hint="cs"/>
          <w:rtl/>
        </w:rPr>
        <w:t xml:space="preserve"> </w:t>
      </w:r>
      <w:r w:rsidR="00DD32A8" w:rsidRPr="0014722D">
        <w:rPr>
          <w:rFonts w:hint="cs"/>
          <w:b/>
          <w:bCs/>
          <w:rtl/>
        </w:rPr>
        <w:t xml:space="preserve">(במסגרת </w:t>
      </w:r>
      <w:r w:rsidR="00992434">
        <w:rPr>
          <w:rFonts w:hint="cs"/>
          <w:b/>
          <w:bCs/>
          <w:rtl/>
        </w:rPr>
        <w:t>ה</w:t>
      </w:r>
      <w:r w:rsidR="00DD32A8" w:rsidRPr="0014722D">
        <w:rPr>
          <w:rFonts w:hint="cs"/>
          <w:b/>
          <w:bCs/>
          <w:rtl/>
        </w:rPr>
        <w:t xml:space="preserve">סדנה </w:t>
      </w:r>
      <w:r w:rsidR="00992434">
        <w:rPr>
          <w:rFonts w:hint="cs"/>
          <w:b/>
          <w:bCs/>
          <w:rtl/>
        </w:rPr>
        <w:t>ה</w:t>
      </w:r>
      <w:r w:rsidR="00DD32A8" w:rsidRPr="0014722D">
        <w:rPr>
          <w:rFonts w:hint="cs"/>
          <w:b/>
          <w:bCs/>
          <w:rtl/>
        </w:rPr>
        <w:t>אזורי</w:t>
      </w:r>
      <w:r w:rsidR="00BA3209">
        <w:rPr>
          <w:rFonts w:hint="cs"/>
          <w:b/>
          <w:bCs/>
          <w:rtl/>
        </w:rPr>
        <w:t>ת</w:t>
      </w:r>
      <w:r w:rsidR="00DD32A8" w:rsidRPr="0014722D">
        <w:rPr>
          <w:rFonts w:hint="cs"/>
          <w:b/>
          <w:bCs/>
          <w:rtl/>
        </w:rPr>
        <w:t xml:space="preserve"> במכון </w:t>
      </w:r>
      <w:proofErr w:type="spellStart"/>
      <w:r w:rsidR="00DD32A8" w:rsidRPr="0014722D">
        <w:rPr>
          <w:rFonts w:hint="cs"/>
          <w:b/>
          <w:bCs/>
          <w:rtl/>
        </w:rPr>
        <w:t>דווידסון</w:t>
      </w:r>
      <w:proofErr w:type="spellEnd"/>
      <w:r w:rsidR="00DD32A8" w:rsidRPr="0014722D">
        <w:rPr>
          <w:rFonts w:hint="cs"/>
          <w:b/>
          <w:bCs/>
          <w:rtl/>
        </w:rPr>
        <w:t>)</w:t>
      </w:r>
    </w:p>
    <w:p w14:paraId="60970C0E" w14:textId="77777777" w:rsidR="00A57385" w:rsidRDefault="00A57385">
      <w:pPr>
        <w:spacing w:line="360" w:lineRule="auto"/>
        <w:rPr>
          <w:rtl/>
        </w:rPr>
      </w:pPr>
      <w:r>
        <w:rPr>
          <w:rFonts w:hint="eastAsia"/>
          <w:rtl/>
        </w:rPr>
        <w:t>כשם</w:t>
      </w:r>
      <w:r>
        <w:rPr>
          <w:rtl/>
        </w:rPr>
        <w:t xml:space="preserve"> שיש למין האנושי מלחמה מתמדת </w:t>
      </w:r>
      <w:r>
        <w:rPr>
          <w:rFonts w:hint="eastAsia"/>
          <w:rtl/>
        </w:rPr>
        <w:t>בחיידקים</w:t>
      </w:r>
      <w:r>
        <w:rPr>
          <w:rtl/>
        </w:rPr>
        <w:t xml:space="preserve">, כך יש לטכנולוגיה מאז ומקדם מלחמה בשיתוך – קורוזיה, ובייחוד בסוג </w:t>
      </w:r>
      <w:r>
        <w:rPr>
          <w:rFonts w:hint="eastAsia"/>
          <w:rtl/>
        </w:rPr>
        <w:t>הקורוזיה</w:t>
      </w:r>
      <w:r>
        <w:rPr>
          <w:rtl/>
        </w:rPr>
        <w:t xml:space="preserve"> הנפוץ ביותר –חלודה. מחירה של מלחמה זו יקר ביותר ומוערך במאות מיליארדי </w:t>
      </w:r>
      <w:r>
        <w:rPr>
          <w:rFonts w:hint="eastAsia"/>
          <w:rtl/>
        </w:rPr>
        <w:t>דולרים</w:t>
      </w:r>
      <w:r>
        <w:rPr>
          <w:rtl/>
        </w:rPr>
        <w:t xml:space="preserve"> בשנה. </w:t>
      </w:r>
    </w:p>
    <w:p w14:paraId="1DB6675B" w14:textId="77777777" w:rsidR="00A57385" w:rsidRDefault="00A57385">
      <w:pPr>
        <w:spacing w:line="360" w:lineRule="auto"/>
        <w:rPr>
          <w:rtl/>
        </w:rPr>
      </w:pPr>
      <w:r>
        <w:rPr>
          <w:rFonts w:hint="eastAsia"/>
          <w:rtl/>
        </w:rPr>
        <w:t>קורוזיה</w:t>
      </w:r>
      <w:r>
        <w:rPr>
          <w:rtl/>
        </w:rPr>
        <w:t xml:space="preserve"> מוגדרת כתגובה של מתכת עם </w:t>
      </w:r>
      <w:r>
        <w:rPr>
          <w:rFonts w:hint="eastAsia"/>
          <w:rtl/>
        </w:rPr>
        <w:t>סביבתה</w:t>
      </w:r>
      <w:r>
        <w:rPr>
          <w:rtl/>
        </w:rPr>
        <w:t xml:space="preserve"> הגורמת ליצירת תרכובות – תחמוצות ומלחים. ידוע שמתכות רבות, ובכללן הברזל</w:t>
      </w:r>
      <w:r w:rsidR="00261029">
        <w:rPr>
          <w:rFonts w:hint="cs"/>
          <w:rtl/>
        </w:rPr>
        <w:t>,</w:t>
      </w:r>
      <w:r>
        <w:rPr>
          <w:rtl/>
        </w:rPr>
        <w:t xml:space="preserve"> </w:t>
      </w:r>
      <w:r>
        <w:rPr>
          <w:rFonts w:hint="eastAsia"/>
          <w:rtl/>
        </w:rPr>
        <w:t>לרוב</w:t>
      </w:r>
      <w:r>
        <w:rPr>
          <w:rtl/>
        </w:rPr>
        <w:t xml:space="preserve"> אינן מופיעות בטבע במצב חופשי, אלא כעפרות של תרכובות שונות של מתכת, אותם </w:t>
      </w:r>
      <w:r>
        <w:rPr>
          <w:rFonts w:hint="eastAsia"/>
          <w:rtl/>
        </w:rPr>
        <w:t>תחמוצות</w:t>
      </w:r>
      <w:r>
        <w:rPr>
          <w:rtl/>
        </w:rPr>
        <w:t xml:space="preserve"> ומלחים המתקבלים בעקבות תהליך הקורוזיה.</w:t>
      </w:r>
    </w:p>
    <w:p w14:paraId="79A7C19B" w14:textId="77777777" w:rsidR="00A57385" w:rsidRDefault="00A57385">
      <w:pPr>
        <w:spacing w:line="360" w:lineRule="auto"/>
        <w:rPr>
          <w:rFonts w:hint="cs"/>
          <w:rtl/>
        </w:rPr>
      </w:pPr>
      <w:r>
        <w:rPr>
          <w:rFonts w:hint="eastAsia"/>
          <w:rtl/>
        </w:rPr>
        <w:t>החלודה</w:t>
      </w:r>
      <w:r>
        <w:rPr>
          <w:rtl/>
        </w:rPr>
        <w:t xml:space="preserve">, שהיא תחמוצת של ברזל, תוצאה של </w:t>
      </w:r>
      <w:r>
        <w:rPr>
          <w:rFonts w:hint="eastAsia"/>
          <w:rtl/>
        </w:rPr>
        <w:t>הקורוזיה</w:t>
      </w:r>
      <w:r>
        <w:rPr>
          <w:rtl/>
        </w:rPr>
        <w:t xml:space="preserve"> שעובר ברזל. תהליך הקורוזיה של ברזל מורכב מכמה שלבים:</w:t>
      </w:r>
    </w:p>
    <w:p w14:paraId="33BB5650" w14:textId="7B2DAB30" w:rsidR="00A57385" w:rsidRDefault="00A57385">
      <w:pPr>
        <w:spacing w:line="360" w:lineRule="auto"/>
        <w:jc w:val="right"/>
      </w:pPr>
      <w:r>
        <w:rPr>
          <w:rFonts w:hint="cs"/>
          <w:rtl/>
        </w:rPr>
        <w:t xml:space="preserve">     </w:t>
      </w:r>
      <w:r>
        <w:t>.   2Fe</w:t>
      </w:r>
      <w:r>
        <w:rPr>
          <w:vertAlign w:val="subscript"/>
        </w:rPr>
        <w:t>(</w:t>
      </w:r>
      <w:proofErr w:type="gramStart"/>
      <w:r>
        <w:rPr>
          <w:vertAlign w:val="subscript"/>
        </w:rPr>
        <w:t xml:space="preserve">s)   </w:t>
      </w:r>
      <w:proofErr w:type="gramEnd"/>
      <w:r>
        <w:rPr>
          <w:vertAlign w:val="subscript"/>
        </w:rPr>
        <w:t xml:space="preserve">    </w:t>
      </w:r>
      <w:r w:rsidR="001728D4" w:rsidRPr="001728D4">
        <w:rPr>
          <w:sz w:val="28"/>
          <w:szCs w:val="28"/>
          <w:vertAlign w:val="subscript"/>
        </w:rPr>
        <w:sym w:font="Symbol" w:char="F0AE"/>
      </w:r>
      <w:r>
        <w:rPr>
          <w:vertAlign w:val="subscript"/>
        </w:rPr>
        <w:t xml:space="preserve">    </w:t>
      </w:r>
      <w:r>
        <w:t>2Fe</w:t>
      </w:r>
      <w:r>
        <w:rPr>
          <w:vertAlign w:val="superscript"/>
        </w:rPr>
        <w:t>2+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+ 4e </w:t>
      </w:r>
      <w:r>
        <w:rPr>
          <w:rFonts w:hint="cs"/>
          <w:rtl/>
        </w:rPr>
        <w:t xml:space="preserve">1  </w:t>
      </w:r>
    </w:p>
    <w:p w14:paraId="34EB1068" w14:textId="14A6E63A" w:rsidR="00A57385" w:rsidRDefault="00A57385">
      <w:pPr>
        <w:spacing w:line="360" w:lineRule="auto"/>
        <w:jc w:val="right"/>
        <w:rPr>
          <w:rtl/>
        </w:rPr>
      </w:pPr>
      <w:r>
        <w:rPr>
          <w:rFonts w:hint="eastAsia"/>
          <w:rtl/>
        </w:rPr>
        <w:t> </w:t>
      </w:r>
      <w:r>
        <w:rPr>
          <w:rtl/>
        </w:rPr>
        <w:t xml:space="preserve"> </w:t>
      </w:r>
      <w:r>
        <w:t>2.    2H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(l</w:t>
      </w:r>
      <w:proofErr w:type="gramStart"/>
      <w:r>
        <w:rPr>
          <w:vertAlign w:val="subscript"/>
        </w:rPr>
        <w:t xml:space="preserve">) </w:t>
      </w:r>
      <w:r>
        <w:t> +</w:t>
      </w:r>
      <w:proofErr w:type="gramEnd"/>
      <w:r>
        <w:t xml:space="preserve"> O</w:t>
      </w:r>
      <w:r>
        <w:rPr>
          <w:vertAlign w:val="subscript"/>
        </w:rPr>
        <w:t>2(g)</w:t>
      </w:r>
      <w:r>
        <w:t xml:space="preserve"> + 4e   </w:t>
      </w:r>
      <w:r w:rsidR="001728D4" w:rsidRPr="001728D4">
        <w:rPr>
          <w:sz w:val="28"/>
          <w:szCs w:val="28"/>
          <w:vertAlign w:val="subscript"/>
        </w:rPr>
        <w:sym w:font="Symbol" w:char="F0AE"/>
      </w:r>
      <w:r>
        <w:t xml:space="preserve">    4OH</w:t>
      </w:r>
      <w:r>
        <w:rPr>
          <w:vertAlign w:val="superscript"/>
        </w:rPr>
        <w:t>-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</w:p>
    <w:p w14:paraId="38E13B5A" w14:textId="7521AB4B" w:rsidR="00A57385" w:rsidRDefault="00A57385">
      <w:pPr>
        <w:spacing w:line="360" w:lineRule="auto"/>
        <w:jc w:val="right"/>
        <w:rPr>
          <w:rtl/>
        </w:rPr>
      </w:pPr>
      <w:r>
        <w:t>3.    2Fe</w:t>
      </w:r>
      <w:r>
        <w:rPr>
          <w:vertAlign w:val="superscript"/>
        </w:rPr>
        <w:t>2+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+ 4OH</w:t>
      </w:r>
      <w:r>
        <w:rPr>
          <w:vertAlign w:val="superscript"/>
        </w:rPr>
        <w:t>-</w:t>
      </w:r>
      <w:r>
        <w:rPr>
          <w:vertAlign w:val="subscript"/>
        </w:rPr>
        <w:t>(</w:t>
      </w:r>
      <w:proofErr w:type="spellStart"/>
      <w:r>
        <w:rPr>
          <w:vertAlign w:val="subscript"/>
        </w:rPr>
        <w:t>aq</w:t>
      </w:r>
      <w:proofErr w:type="spellEnd"/>
      <w:r>
        <w:rPr>
          <w:vertAlign w:val="subscript"/>
        </w:rPr>
        <w:t>)</w:t>
      </w:r>
      <w:r>
        <w:t xml:space="preserve"> + 1/2O</w:t>
      </w:r>
      <w:r>
        <w:rPr>
          <w:vertAlign w:val="subscript"/>
        </w:rPr>
        <w:t>2(</w:t>
      </w:r>
      <w:proofErr w:type="gramStart"/>
      <w:r>
        <w:rPr>
          <w:vertAlign w:val="subscript"/>
        </w:rPr>
        <w:t xml:space="preserve">g)   </w:t>
      </w:r>
      <w:proofErr w:type="gramEnd"/>
      <w:r>
        <w:rPr>
          <w:vertAlign w:val="subscript"/>
        </w:rPr>
        <w:t xml:space="preserve">   </w:t>
      </w:r>
      <w:r>
        <w:t xml:space="preserve"> </w:t>
      </w:r>
      <w:r w:rsidR="001728D4" w:rsidRPr="001728D4">
        <w:rPr>
          <w:sz w:val="28"/>
          <w:szCs w:val="28"/>
          <w:vertAlign w:val="subscript"/>
        </w:rPr>
        <w:sym w:font="Symbol" w:char="F0AE"/>
      </w:r>
      <w:r>
        <w:t xml:space="preserve">  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3(s)</w:t>
      </w:r>
      <w:r>
        <w:t xml:space="preserve"> + 2H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(l)</w:t>
      </w:r>
    </w:p>
    <w:p w14:paraId="33AEAFCE" w14:textId="77777777" w:rsidR="00A57385" w:rsidRDefault="00A57385">
      <w:pPr>
        <w:bidi w:val="0"/>
        <w:spacing w:line="360" w:lineRule="auto"/>
        <w:jc w:val="right"/>
        <w:rPr>
          <w:rFonts w:hint="cs"/>
          <w:rtl/>
        </w:rPr>
      </w:pPr>
      <w:r>
        <w:rPr>
          <w:rFonts w:hint="eastAsia"/>
          <w:rtl/>
        </w:rPr>
        <w:t>בסך</w:t>
      </w:r>
      <w:r>
        <w:rPr>
          <w:rtl/>
        </w:rPr>
        <w:t xml:space="preserve"> הכל מתקבל תהליך </w:t>
      </w:r>
      <w:r>
        <w:rPr>
          <w:rFonts w:hint="eastAsia"/>
          <w:rtl/>
        </w:rPr>
        <w:t>הבא</w:t>
      </w:r>
      <w:r>
        <w:rPr>
          <w:rtl/>
        </w:rPr>
        <w:t>:</w:t>
      </w:r>
    </w:p>
    <w:p w14:paraId="4F9B4FF2" w14:textId="5FFE4C12" w:rsidR="00A57385" w:rsidRDefault="00A57385">
      <w:pPr>
        <w:spacing w:line="360" w:lineRule="auto"/>
        <w:jc w:val="right"/>
      </w:pPr>
      <w:r>
        <w:t>2Fe</w:t>
      </w:r>
      <w:r>
        <w:rPr>
          <w:vertAlign w:val="subscript"/>
        </w:rPr>
        <w:t>(s)</w:t>
      </w:r>
      <w:r>
        <w:t xml:space="preserve"> + 1/2O</w:t>
      </w:r>
      <w:r>
        <w:rPr>
          <w:vertAlign w:val="subscript"/>
        </w:rPr>
        <w:t>2(</w:t>
      </w:r>
      <w:proofErr w:type="gramStart"/>
      <w:r>
        <w:rPr>
          <w:vertAlign w:val="subscript"/>
        </w:rPr>
        <w:t>g)</w:t>
      </w:r>
      <w:r>
        <w:t xml:space="preserve">   </w:t>
      </w:r>
      <w:proofErr w:type="gramEnd"/>
      <w:r w:rsidR="001728D4" w:rsidRPr="001728D4">
        <w:rPr>
          <w:sz w:val="28"/>
          <w:szCs w:val="28"/>
          <w:vertAlign w:val="subscript"/>
        </w:rPr>
        <w:sym w:font="Symbol" w:char="F0AE"/>
      </w:r>
      <w:r>
        <w:t xml:space="preserve">    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3(s)</w:t>
      </w:r>
    </w:p>
    <w:p w14:paraId="62624479" w14:textId="28FA8B2E" w:rsidR="00A57385" w:rsidRDefault="00A57385" w:rsidP="001728D4">
      <w:pPr>
        <w:spacing w:line="360" w:lineRule="auto"/>
        <w:rPr>
          <w:rtl/>
        </w:rPr>
      </w:pPr>
      <w:r>
        <w:rPr>
          <w:rFonts w:hint="eastAsia"/>
          <w:rtl/>
        </w:rPr>
        <w:t>חלודה</w:t>
      </w:r>
      <w:r>
        <w:rPr>
          <w:rtl/>
        </w:rPr>
        <w:t xml:space="preserve"> נוצרת בנוכחות לחות ואוויר. </w:t>
      </w:r>
      <w:r>
        <w:rPr>
          <w:rFonts w:hint="eastAsia"/>
          <w:rtl/>
        </w:rPr>
        <w:t>מניעת</w:t>
      </w:r>
      <w:r>
        <w:rPr>
          <w:rtl/>
        </w:rPr>
        <w:t xml:space="preserve"> המגע עם אוויר או מים עוצרת את תהליך החלודה.</w:t>
      </w:r>
      <w:r>
        <w:rPr>
          <w:rFonts w:hint="eastAsia"/>
          <w:rtl/>
        </w:rPr>
        <w:t> </w:t>
      </w:r>
    </w:p>
    <w:p w14:paraId="6EE9B989" w14:textId="77777777" w:rsidR="00A57385" w:rsidRDefault="00A57385">
      <w:pPr>
        <w:spacing w:line="360" w:lineRule="auto"/>
        <w:rPr>
          <w:rtl/>
        </w:rPr>
      </w:pPr>
      <w:r>
        <w:rPr>
          <w:rFonts w:hint="eastAsia"/>
          <w:b/>
          <w:bCs/>
          <w:sz w:val="32"/>
          <w:szCs w:val="32"/>
          <w:u w:val="single"/>
          <w:rtl/>
        </w:rPr>
        <w:t>שאלות</w:t>
      </w:r>
      <w:r>
        <w:rPr>
          <w:b/>
          <w:bCs/>
          <w:sz w:val="32"/>
          <w:szCs w:val="32"/>
          <w:u w:val="single"/>
          <w:rtl/>
        </w:rPr>
        <w:t>:</w:t>
      </w:r>
    </w:p>
    <w:p w14:paraId="177FA5F9" w14:textId="77777777" w:rsidR="00A57385" w:rsidRDefault="00A57385" w:rsidP="00FF7B67">
      <w:pPr>
        <w:numPr>
          <w:ilvl w:val="0"/>
          <w:numId w:val="1"/>
        </w:numPr>
        <w:spacing w:line="360" w:lineRule="auto"/>
        <w:ind w:right="0"/>
        <w:rPr>
          <w:rFonts w:hint="cs"/>
          <w:rtl/>
        </w:rPr>
      </w:pPr>
      <w:r>
        <w:rPr>
          <w:rFonts w:hint="cs"/>
          <w:rtl/>
        </w:rPr>
        <w:t xml:space="preserve">מהי דרגת החמצון של </w:t>
      </w:r>
      <w:r>
        <w:t>Fe</w:t>
      </w:r>
      <w:r>
        <w:rPr>
          <w:rFonts w:hint="cs"/>
          <w:rtl/>
        </w:rPr>
        <w:t xml:space="preserve"> בתרכובת </w:t>
      </w:r>
      <w:r>
        <w:t>Fe</w:t>
      </w:r>
      <w:r>
        <w:rPr>
          <w:vertAlign w:val="subscript"/>
        </w:rPr>
        <w:t>2</w:t>
      </w:r>
      <w:r>
        <w:t>O</w:t>
      </w:r>
      <w:r>
        <w:rPr>
          <w:vertAlign w:val="subscript"/>
        </w:rPr>
        <w:t>3</w:t>
      </w:r>
      <w:r>
        <w:rPr>
          <w:rFonts w:hint="cs"/>
          <w:rtl/>
        </w:rPr>
        <w:t xml:space="preserve">? </w:t>
      </w:r>
    </w:p>
    <w:p w14:paraId="170EF5D6" w14:textId="77777777" w:rsidR="00A57385" w:rsidRDefault="00A57385">
      <w:pPr>
        <w:numPr>
          <w:ilvl w:val="0"/>
          <w:numId w:val="1"/>
        </w:numPr>
        <w:spacing w:line="360" w:lineRule="auto"/>
        <w:ind w:right="0"/>
        <w:rPr>
          <w:rFonts w:hint="cs"/>
        </w:rPr>
      </w:pPr>
      <w:r>
        <w:rPr>
          <w:rtl/>
        </w:rPr>
        <w:t xml:space="preserve"> </w:t>
      </w:r>
      <w:r>
        <w:rPr>
          <w:rFonts w:hint="cs"/>
          <w:rtl/>
        </w:rPr>
        <w:t xml:space="preserve">התייחסו לתגובה מספר 2 וקבעו האם </w:t>
      </w:r>
      <w:r>
        <w:t>pH</w:t>
      </w:r>
      <w:r>
        <w:rPr>
          <w:rFonts w:hint="cs"/>
          <w:rtl/>
        </w:rPr>
        <w:t xml:space="preserve"> עולה/יורד או לא משתנה. נמק</w:t>
      </w:r>
      <w:r w:rsidR="00FF7B67">
        <w:rPr>
          <w:rFonts w:hint="cs"/>
          <w:rtl/>
        </w:rPr>
        <w:t>ו</w:t>
      </w:r>
      <w:r>
        <w:rPr>
          <w:rFonts w:hint="cs"/>
          <w:rtl/>
        </w:rPr>
        <w:t>.</w:t>
      </w:r>
    </w:p>
    <w:p w14:paraId="33F9C4F2" w14:textId="77777777" w:rsidR="00A57385" w:rsidRDefault="00A57385" w:rsidP="00FF7B67">
      <w:pPr>
        <w:numPr>
          <w:ilvl w:val="0"/>
          <w:numId w:val="1"/>
        </w:numPr>
        <w:spacing w:line="360" w:lineRule="auto"/>
        <w:ind w:right="0"/>
        <w:rPr>
          <w:rFonts w:hint="cs"/>
        </w:rPr>
      </w:pPr>
      <w:r>
        <w:rPr>
          <w:rtl/>
        </w:rPr>
        <w:t>התייחס</w:t>
      </w:r>
      <w:r>
        <w:rPr>
          <w:rFonts w:hint="cs"/>
          <w:rtl/>
        </w:rPr>
        <w:t>ו</w:t>
      </w:r>
      <w:r>
        <w:rPr>
          <w:rtl/>
        </w:rPr>
        <w:t xml:space="preserve"> לתהליך 3 וקבע</w:t>
      </w:r>
      <w:r>
        <w:rPr>
          <w:rFonts w:hint="cs"/>
          <w:rtl/>
        </w:rPr>
        <w:t>ו</w:t>
      </w:r>
      <w:r>
        <w:rPr>
          <w:rtl/>
        </w:rPr>
        <w:t xml:space="preserve"> מהו סוג </w:t>
      </w:r>
      <w:r>
        <w:rPr>
          <w:rFonts w:hint="eastAsia"/>
          <w:rtl/>
        </w:rPr>
        <w:t>התגובה</w:t>
      </w:r>
      <w:r>
        <w:rPr>
          <w:rtl/>
        </w:rPr>
        <w:t>: חמצון-חיזור, חומצה-בסיס, שיקוע? נמק</w:t>
      </w:r>
      <w:r>
        <w:rPr>
          <w:rFonts w:hint="cs"/>
          <w:rtl/>
        </w:rPr>
        <w:t>ו</w:t>
      </w:r>
      <w:r>
        <w:rPr>
          <w:rtl/>
        </w:rPr>
        <w:t>.</w:t>
      </w:r>
    </w:p>
    <w:p w14:paraId="10054638" w14:textId="77777777" w:rsidR="00A57385" w:rsidRDefault="00A57385">
      <w:pPr>
        <w:numPr>
          <w:ilvl w:val="0"/>
          <w:numId w:val="1"/>
        </w:numPr>
        <w:spacing w:line="360" w:lineRule="auto"/>
        <w:ind w:right="0"/>
        <w:rPr>
          <w:rtl/>
        </w:rPr>
      </w:pPr>
      <w:r>
        <w:rPr>
          <w:rtl/>
        </w:rPr>
        <w:t>בתהליך החלודה מעורב ברזל</w:t>
      </w:r>
      <w:r>
        <w:rPr>
          <w:rFonts w:hint="cs"/>
          <w:rtl/>
        </w:rPr>
        <w:t xml:space="preserve"> מתכתי</w:t>
      </w:r>
      <w:r>
        <w:rPr>
          <w:rtl/>
        </w:rPr>
        <w:t xml:space="preserve">, האם הוא משמש כמחזר, </w:t>
      </w:r>
      <w:r>
        <w:rPr>
          <w:rFonts w:hint="eastAsia"/>
          <w:rtl/>
        </w:rPr>
        <w:t>כמחמצן</w:t>
      </w:r>
      <w:r>
        <w:rPr>
          <w:rtl/>
        </w:rPr>
        <w:t xml:space="preserve"> או שניהם? </w:t>
      </w:r>
      <w:r>
        <w:rPr>
          <w:rFonts w:hint="cs"/>
          <w:rtl/>
        </w:rPr>
        <w:t>נמקו.</w:t>
      </w:r>
    </w:p>
    <w:p w14:paraId="35637EB4" w14:textId="77777777" w:rsidR="00A57385" w:rsidRDefault="00A57385">
      <w:pPr>
        <w:numPr>
          <w:ilvl w:val="0"/>
          <w:numId w:val="1"/>
        </w:numPr>
        <w:spacing w:line="360" w:lineRule="auto"/>
        <w:ind w:right="0"/>
        <w:rPr>
          <w:rtl/>
        </w:rPr>
      </w:pPr>
      <w:r>
        <w:rPr>
          <w:rtl/>
        </w:rPr>
        <w:t>חשב</w:t>
      </w:r>
      <w:r>
        <w:rPr>
          <w:rFonts w:hint="cs"/>
          <w:rtl/>
        </w:rPr>
        <w:t>ו</w:t>
      </w:r>
      <w:r>
        <w:rPr>
          <w:rtl/>
        </w:rPr>
        <w:t xml:space="preserve"> כמה מול אלקטרונים עברו בתגובה</w:t>
      </w:r>
      <w:r>
        <w:rPr>
          <w:rFonts w:hint="cs"/>
          <w:rtl/>
        </w:rPr>
        <w:t xml:space="preserve"> כוללת</w:t>
      </w:r>
      <w:r>
        <w:rPr>
          <w:rtl/>
        </w:rPr>
        <w:t xml:space="preserve">, אם נוצרו </w:t>
      </w:r>
      <w:smartTag w:uri="urn:schemas-microsoft-com:office:smarttags" w:element="metricconverter">
        <w:smartTagPr>
          <w:attr w:name="ProductID" w:val="16.0 גרם"/>
        </w:smartTagPr>
        <w:r>
          <w:rPr>
            <w:rtl/>
          </w:rPr>
          <w:t xml:space="preserve">16.0 </w:t>
        </w:r>
        <w:r>
          <w:rPr>
            <w:rFonts w:hint="eastAsia"/>
            <w:rtl/>
          </w:rPr>
          <w:t>גרם</w:t>
        </w:r>
      </w:smartTag>
      <w:r>
        <w:rPr>
          <w:rtl/>
        </w:rPr>
        <w:t xml:space="preserve"> חלודה? </w:t>
      </w:r>
      <w:r>
        <w:rPr>
          <w:rFonts w:hint="cs"/>
          <w:rtl/>
        </w:rPr>
        <w:t>פרטו חישוביכם.</w:t>
      </w:r>
    </w:p>
    <w:p w14:paraId="4500873F" w14:textId="77777777" w:rsidR="00A57385" w:rsidRDefault="00A57385">
      <w:pPr>
        <w:numPr>
          <w:ilvl w:val="0"/>
          <w:numId w:val="1"/>
        </w:numPr>
        <w:spacing w:line="360" w:lineRule="auto"/>
        <w:ind w:right="0"/>
        <w:rPr>
          <w:rFonts w:hint="cs"/>
        </w:rPr>
      </w:pPr>
      <w:r>
        <w:rPr>
          <w:rFonts w:hint="cs"/>
          <w:rtl/>
        </w:rPr>
        <w:t xml:space="preserve">האם לדעתכם </w:t>
      </w:r>
      <w:r>
        <w:rPr>
          <w:rtl/>
        </w:rPr>
        <w:t xml:space="preserve">מתכות כמו זהב, כסף, </w:t>
      </w:r>
      <w:r>
        <w:rPr>
          <w:rFonts w:hint="eastAsia"/>
          <w:rtl/>
        </w:rPr>
        <w:t>פלטינה</w:t>
      </w:r>
      <w:r>
        <w:rPr>
          <w:rtl/>
        </w:rPr>
        <w:t xml:space="preserve">  </w:t>
      </w:r>
      <w:r>
        <w:rPr>
          <w:rFonts w:hint="cs"/>
          <w:rtl/>
        </w:rPr>
        <w:t xml:space="preserve">נוטות לעבור </w:t>
      </w:r>
      <w:r>
        <w:rPr>
          <w:rtl/>
        </w:rPr>
        <w:t xml:space="preserve">קורוזיה? </w:t>
      </w:r>
      <w:r>
        <w:rPr>
          <w:rFonts w:hint="cs"/>
          <w:rtl/>
        </w:rPr>
        <w:t>נמקו.</w:t>
      </w:r>
    </w:p>
    <w:p w14:paraId="40515D25" w14:textId="77777777" w:rsidR="00A57385" w:rsidRDefault="00A57385">
      <w:pPr>
        <w:numPr>
          <w:ilvl w:val="0"/>
          <w:numId w:val="1"/>
        </w:numPr>
        <w:spacing w:line="360" w:lineRule="auto"/>
        <w:ind w:right="0"/>
        <w:rPr>
          <w:rFonts w:hint="cs"/>
        </w:rPr>
      </w:pPr>
      <w:r>
        <w:rPr>
          <w:rFonts w:hint="cs"/>
          <w:rtl/>
        </w:rPr>
        <w:t xml:space="preserve">כאשר רוצים להגן על גוף אוניה בים (הגוף עשוי בעיקר מברזל) מצמידים או קושרים לגוף האונייה גוש מתכת שונה מברזל. </w:t>
      </w:r>
    </w:p>
    <w:p w14:paraId="0C6F2571" w14:textId="77777777" w:rsidR="00A57385" w:rsidRDefault="00A57385">
      <w:pPr>
        <w:spacing w:line="360" w:lineRule="auto"/>
        <w:ind w:left="720"/>
        <w:rPr>
          <w:rFonts w:hint="cs"/>
          <w:rtl/>
        </w:rPr>
      </w:pPr>
      <w:r>
        <w:rPr>
          <w:rFonts w:hint="cs"/>
          <w:rtl/>
        </w:rPr>
        <w:t xml:space="preserve">לפניכם קטע משורה אלקטרוכימית של המתכות המתייחסת לכושרן לחזר : </w:t>
      </w:r>
    </w:p>
    <w:p w14:paraId="1EFC2117" w14:textId="77777777" w:rsidR="00A57385" w:rsidRDefault="00A57385">
      <w:pPr>
        <w:spacing w:line="360" w:lineRule="auto"/>
        <w:ind w:left="720"/>
        <w:rPr>
          <w:rFonts w:hint="cs"/>
          <w:rtl/>
        </w:rPr>
      </w:pPr>
      <w:r>
        <w:rPr>
          <w:rFonts w:hint="cs"/>
          <w:rtl/>
        </w:rPr>
        <w:t xml:space="preserve">                                                       </w:t>
      </w:r>
      <w:r>
        <w:t>Mg &gt; Fe &gt; Cu</w:t>
      </w:r>
      <w:r>
        <w:rPr>
          <w:rFonts w:hint="cs"/>
          <w:rtl/>
        </w:rPr>
        <w:t xml:space="preserve">. </w:t>
      </w:r>
    </w:p>
    <w:p w14:paraId="498E3C4E" w14:textId="77777777" w:rsidR="00A57385" w:rsidRDefault="00A57385" w:rsidP="00FF7B67">
      <w:pPr>
        <w:spacing w:line="360" w:lineRule="auto"/>
        <w:ind w:left="720"/>
        <w:rPr>
          <w:rFonts w:hint="cs"/>
          <w:rtl/>
        </w:rPr>
      </w:pPr>
      <w:r>
        <w:rPr>
          <w:rFonts w:hint="cs"/>
          <w:rtl/>
        </w:rPr>
        <w:t xml:space="preserve"> באיזו מתכת מתוך הנ"ל בוחרים לצורך הגנת הברזל מפני שיתוך</w:t>
      </w:r>
      <w:r w:rsidR="00FF7B67">
        <w:rPr>
          <w:rFonts w:hint="cs"/>
          <w:rtl/>
        </w:rPr>
        <w:t xml:space="preserve"> </w:t>
      </w:r>
      <w:r>
        <w:rPr>
          <w:rFonts w:hint="cs"/>
          <w:rtl/>
        </w:rPr>
        <w:t>(קורוזיה). הסבירו מדוע.</w:t>
      </w:r>
    </w:p>
    <w:p w14:paraId="70AC6B14" w14:textId="77777777" w:rsidR="00A57385" w:rsidRDefault="00A57385">
      <w:pPr>
        <w:numPr>
          <w:ilvl w:val="0"/>
          <w:numId w:val="6"/>
        </w:numPr>
        <w:spacing w:line="360" w:lineRule="auto"/>
        <w:ind w:right="0"/>
        <w:rPr>
          <w:rFonts w:hint="cs"/>
        </w:rPr>
      </w:pPr>
      <w:r>
        <w:rPr>
          <w:rFonts w:hint="cs"/>
          <w:rtl/>
        </w:rPr>
        <w:t>אילו גורמים משפיעים על שיתוך</w:t>
      </w:r>
      <w:r w:rsidR="00FF7B67">
        <w:rPr>
          <w:rFonts w:hint="cs"/>
          <w:rtl/>
        </w:rPr>
        <w:t xml:space="preserve"> </w:t>
      </w:r>
      <w:r>
        <w:rPr>
          <w:rFonts w:hint="cs"/>
          <w:rtl/>
        </w:rPr>
        <w:t>(קורוזיה)?</w:t>
      </w:r>
    </w:p>
    <w:p w14:paraId="2194C9F1" w14:textId="77777777" w:rsidR="00A57385" w:rsidRDefault="00A57385">
      <w:pPr>
        <w:numPr>
          <w:ilvl w:val="0"/>
          <w:numId w:val="6"/>
        </w:numPr>
        <w:spacing w:line="360" w:lineRule="auto"/>
        <w:ind w:right="0"/>
        <w:rPr>
          <w:rtl/>
        </w:rPr>
      </w:pPr>
      <w:smartTag w:uri="urn:schemas-microsoft-com:office:smarttags" w:element="place">
        <w:r>
          <w:rPr>
            <w:rFonts w:hint="cs"/>
          </w:rPr>
          <w:t>I</w:t>
        </w:r>
        <w:r>
          <w:rPr>
            <w:rFonts w:hint="cs"/>
            <w:rtl/>
          </w:rPr>
          <w:t>.</w:t>
        </w:r>
      </w:smartTag>
      <w:r>
        <w:rPr>
          <w:rFonts w:hint="cs"/>
          <w:rtl/>
        </w:rPr>
        <w:t xml:space="preserve"> </w:t>
      </w:r>
      <w:proofErr w:type="spellStart"/>
      <w:r>
        <w:rPr>
          <w:rtl/>
        </w:rPr>
        <w:t>ר</w:t>
      </w:r>
      <w:r w:rsidR="00FF7B67">
        <w:rPr>
          <w:rFonts w:hint="cs"/>
          <w:rtl/>
        </w:rPr>
        <w:t>י</w:t>
      </w:r>
      <w:r>
        <w:rPr>
          <w:rtl/>
        </w:rPr>
        <w:t>ש</w:t>
      </w:r>
      <w:r>
        <w:rPr>
          <w:rFonts w:hint="cs"/>
          <w:rtl/>
        </w:rPr>
        <w:t>מו</w:t>
      </w:r>
      <w:proofErr w:type="spellEnd"/>
      <w:r>
        <w:rPr>
          <w:rtl/>
        </w:rPr>
        <w:t xml:space="preserve"> שלוש שאלות מגוונות הקשורות לנושא המאמר. </w:t>
      </w:r>
    </w:p>
    <w:p w14:paraId="6413D6C6" w14:textId="77777777" w:rsidR="00A57385" w:rsidRDefault="00A57385">
      <w:pPr>
        <w:spacing w:line="360" w:lineRule="auto"/>
        <w:ind w:left="720"/>
        <w:rPr>
          <w:rtl/>
        </w:rPr>
      </w:pPr>
      <w:r>
        <w:t>II</w:t>
      </w:r>
      <w:r>
        <w:rPr>
          <w:rtl/>
        </w:rPr>
        <w:t>.  נס</w:t>
      </w:r>
      <w:r>
        <w:rPr>
          <w:rFonts w:hint="cs"/>
          <w:rtl/>
        </w:rPr>
        <w:t>חו</w:t>
      </w:r>
      <w:r>
        <w:rPr>
          <w:rtl/>
        </w:rPr>
        <w:t xml:space="preserve"> שאלת חקר אחת הקשורה למאמר.</w:t>
      </w:r>
    </w:p>
    <w:p w14:paraId="4794E75B" w14:textId="77777777" w:rsidR="001728D4" w:rsidRDefault="00A57385" w:rsidP="001728D4">
      <w:pPr>
        <w:spacing w:line="360" w:lineRule="auto"/>
        <w:ind w:left="720"/>
        <w:rPr>
          <w:rtl/>
        </w:rPr>
      </w:pPr>
      <w:r>
        <w:t>III</w:t>
      </w:r>
      <w:r>
        <w:rPr>
          <w:rtl/>
        </w:rPr>
        <w:t>. נסח</w:t>
      </w:r>
      <w:r>
        <w:rPr>
          <w:rFonts w:hint="cs"/>
          <w:rtl/>
        </w:rPr>
        <w:t>ו</w:t>
      </w:r>
      <w:r>
        <w:rPr>
          <w:rtl/>
        </w:rPr>
        <w:t xml:space="preserve"> השערת חקר מנומקת לשאלת החקר ש</w:t>
      </w:r>
      <w:r>
        <w:rPr>
          <w:rFonts w:hint="cs"/>
          <w:rtl/>
        </w:rPr>
        <w:t>ניסחתם</w:t>
      </w:r>
      <w:r>
        <w:rPr>
          <w:rtl/>
        </w:rPr>
        <w:t xml:space="preserve"> בסעיף </w:t>
      </w:r>
      <w:r>
        <w:t>II</w:t>
      </w:r>
      <w:r>
        <w:rPr>
          <w:rtl/>
        </w:rPr>
        <w:t>.</w:t>
      </w:r>
    </w:p>
    <w:p w14:paraId="268603C4" w14:textId="5FAE2821" w:rsidR="00A57385" w:rsidRPr="001728D4" w:rsidRDefault="00A57385" w:rsidP="001728D4">
      <w:pPr>
        <w:spacing w:line="360" w:lineRule="auto"/>
        <w:ind w:left="720"/>
        <w:rPr>
          <w:rFonts w:hint="cs"/>
          <w:rtl/>
        </w:rPr>
      </w:pPr>
      <w:r>
        <w:rPr>
          <w:rFonts w:hint="cs"/>
          <w:b/>
          <w:bCs/>
          <w:sz w:val="28"/>
          <w:szCs w:val="28"/>
          <w:u w:val="single"/>
          <w:rtl/>
        </w:rPr>
        <w:lastRenderedPageBreak/>
        <w:t>תשובות:</w:t>
      </w:r>
    </w:p>
    <w:p w14:paraId="7E4B4519" w14:textId="77777777" w:rsidR="00A57385" w:rsidRDefault="00A57385" w:rsidP="00FF7B67">
      <w:pPr>
        <w:numPr>
          <w:ilvl w:val="0"/>
          <w:numId w:val="7"/>
        </w:numPr>
        <w:spacing w:line="360" w:lineRule="auto"/>
        <w:ind w:right="0"/>
        <w:rPr>
          <w:rFonts w:hint="cs"/>
        </w:rPr>
      </w:pPr>
      <w:r>
        <w:rPr>
          <w:rFonts w:hint="cs"/>
          <w:rtl/>
        </w:rPr>
        <w:t>דרגת חמצון של ברזל היא 3 +.</w:t>
      </w:r>
    </w:p>
    <w:p w14:paraId="28A6DA8D" w14:textId="77777777" w:rsidR="00A57385" w:rsidRDefault="00A57385">
      <w:pPr>
        <w:numPr>
          <w:ilvl w:val="0"/>
          <w:numId w:val="7"/>
        </w:numPr>
        <w:spacing w:line="360" w:lineRule="auto"/>
        <w:ind w:right="0"/>
        <w:rPr>
          <w:rFonts w:hint="cs"/>
        </w:rPr>
      </w:pPr>
      <w:r>
        <w:t>pH</w:t>
      </w:r>
      <w:r>
        <w:rPr>
          <w:rFonts w:hint="cs"/>
          <w:rtl/>
        </w:rPr>
        <w:t xml:space="preserve"> עולה, כי בתגובה נוצרים יוני </w:t>
      </w:r>
      <w:proofErr w:type="spellStart"/>
      <w:r>
        <w:rPr>
          <w:rFonts w:hint="cs"/>
          <w:rtl/>
        </w:rPr>
        <w:t>הידרוקסיל</w:t>
      </w:r>
      <w:proofErr w:type="spellEnd"/>
      <w:r>
        <w:rPr>
          <w:rFonts w:hint="cs"/>
          <w:rtl/>
        </w:rPr>
        <w:t>.</w:t>
      </w:r>
    </w:p>
    <w:p w14:paraId="241B207A" w14:textId="77777777" w:rsidR="00A57385" w:rsidRDefault="00A57385" w:rsidP="00FF7B67">
      <w:pPr>
        <w:numPr>
          <w:ilvl w:val="0"/>
          <w:numId w:val="7"/>
        </w:numPr>
        <w:spacing w:line="360" w:lineRule="auto"/>
        <w:ind w:right="0"/>
        <w:rPr>
          <w:rFonts w:hint="cs"/>
          <w:rtl/>
        </w:rPr>
      </w:pPr>
      <w:r>
        <w:rPr>
          <w:rFonts w:hint="cs"/>
          <w:rtl/>
        </w:rPr>
        <w:t>תהליך 3 הוא תהליך חמצון-חיזור, כי יש בו שינוי בדרגות חמצון של יוני ברזל ושל חמצן.</w:t>
      </w:r>
    </w:p>
    <w:p w14:paraId="3FB9A636" w14:textId="77777777" w:rsidR="00A57385" w:rsidRDefault="00A57385" w:rsidP="00FF7B67">
      <w:pPr>
        <w:numPr>
          <w:ilvl w:val="0"/>
          <w:numId w:val="7"/>
        </w:numPr>
        <w:spacing w:line="360" w:lineRule="auto"/>
        <w:ind w:right="0"/>
        <w:rPr>
          <w:rFonts w:hint="cs"/>
        </w:rPr>
      </w:pPr>
      <w:r>
        <w:rPr>
          <w:rFonts w:hint="cs"/>
          <w:rtl/>
        </w:rPr>
        <w:t xml:space="preserve">ברזל משמש כמחזר, כי הוא מוסר אלקטרונים ועולה בדרגת החמצון. </w:t>
      </w:r>
    </w:p>
    <w:p w14:paraId="502A40CE" w14:textId="77777777" w:rsidR="00A57385" w:rsidRDefault="00A57385">
      <w:pPr>
        <w:numPr>
          <w:ilvl w:val="0"/>
          <w:numId w:val="7"/>
        </w:numPr>
        <w:spacing w:line="360" w:lineRule="auto"/>
        <w:ind w:right="0"/>
        <w:rPr>
          <w:rFonts w:hint="cs"/>
          <w:rtl/>
        </w:rPr>
      </w:pPr>
      <w:r>
        <w:rPr>
          <w:rFonts w:hint="cs"/>
          <w:rtl/>
        </w:rPr>
        <w:t>מספר מול אלקטרונים שעובר בתגובת כוללת שמתייחסת לתהליך החלודה הוא 0.6 מול.</w:t>
      </w:r>
    </w:p>
    <w:p w14:paraId="0004FADA" w14:textId="77777777" w:rsidR="00A57385" w:rsidRDefault="00A57385">
      <w:pPr>
        <w:numPr>
          <w:ilvl w:val="0"/>
          <w:numId w:val="7"/>
        </w:numPr>
        <w:spacing w:line="360" w:lineRule="auto"/>
        <w:ind w:right="0"/>
        <w:rPr>
          <w:rFonts w:hint="cs"/>
        </w:rPr>
      </w:pPr>
      <w:r>
        <w:rPr>
          <w:rFonts w:hint="cs"/>
          <w:rtl/>
        </w:rPr>
        <w:t xml:space="preserve"> מתכות כמו זהב, כסף ופלטינה לא עוברות קורוזיה, כי הן מחזרות גרועות.</w:t>
      </w:r>
    </w:p>
    <w:p w14:paraId="5A1832C5" w14:textId="77777777" w:rsidR="00A57385" w:rsidRDefault="00A57385">
      <w:pPr>
        <w:numPr>
          <w:ilvl w:val="0"/>
          <w:numId w:val="7"/>
        </w:numPr>
        <w:spacing w:line="360" w:lineRule="auto"/>
        <w:ind w:right="0"/>
        <w:rPr>
          <w:rFonts w:hint="cs"/>
        </w:rPr>
      </w:pPr>
      <w:r>
        <w:rPr>
          <w:rFonts w:hint="cs"/>
          <w:rtl/>
        </w:rPr>
        <w:t>לצורך הגנת הברזל מקורוזיה יש לבחור במתכת מחזרת טובה מברזל. מתכת זו נטייתה למסור אלקטרונים גדולה משל ברזל ולכן תעבור קורוזיה במקום הברזל. המתכת המתאימה למטרה זו היא מגנזיום.</w:t>
      </w:r>
    </w:p>
    <w:p w14:paraId="6D608489" w14:textId="77777777" w:rsidR="00A57385" w:rsidRDefault="00A57385">
      <w:pPr>
        <w:numPr>
          <w:ilvl w:val="0"/>
          <w:numId w:val="7"/>
        </w:numPr>
        <w:spacing w:line="360" w:lineRule="auto"/>
        <w:ind w:right="0"/>
        <w:rPr>
          <w:rFonts w:hint="cs"/>
        </w:rPr>
      </w:pPr>
      <w:r>
        <w:rPr>
          <w:rFonts w:hint="cs"/>
          <w:rtl/>
        </w:rPr>
        <w:t xml:space="preserve">גורמים המשפיעים על שיתוך הם: אוויר, מים, נוכחות מלחים, טמפרטורה ונוכחות מתכות אחרות. </w:t>
      </w:r>
    </w:p>
    <w:p w14:paraId="2AC962B9" w14:textId="77777777" w:rsidR="00A57385" w:rsidRDefault="00A57385">
      <w:pPr>
        <w:spacing w:line="360" w:lineRule="auto"/>
        <w:rPr>
          <w:rFonts w:hint="cs"/>
          <w:rtl/>
        </w:rPr>
      </w:pPr>
    </w:p>
    <w:p w14:paraId="0ADD1CDD" w14:textId="77777777" w:rsidR="00A57385" w:rsidRDefault="00A57385">
      <w:pPr>
        <w:spacing w:line="360" w:lineRule="auto"/>
        <w:rPr>
          <w:rFonts w:hint="cs"/>
          <w:rtl/>
        </w:rPr>
      </w:pPr>
    </w:p>
    <w:sectPr w:rsidR="00A5738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58FA"/>
    <w:multiLevelType w:val="hybridMultilevel"/>
    <w:tmpl w:val="5C2458AC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 w15:restartNumberingAfterBreak="0">
    <w:nsid w:val="0ABC7366"/>
    <w:multiLevelType w:val="hybridMultilevel"/>
    <w:tmpl w:val="BE3EF2EA"/>
    <w:lvl w:ilvl="0" w:tplc="8374A17E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25AA214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68E20740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60C86062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E682A31E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1EEA6324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BF1E9DBC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B2B0A37C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356E3754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2" w15:restartNumberingAfterBreak="0">
    <w:nsid w:val="21C11A40"/>
    <w:multiLevelType w:val="hybridMultilevel"/>
    <w:tmpl w:val="9E12A7D4"/>
    <w:lvl w:ilvl="0" w:tplc="F9F029AA">
      <w:start w:val="6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E0B40B04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D7E05AA0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1F6A9772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61B26D20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D10A12C4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69F674BA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A4C4743E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C9B24082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3" w15:restartNumberingAfterBreak="0">
    <w:nsid w:val="294D1E92"/>
    <w:multiLevelType w:val="hybridMultilevel"/>
    <w:tmpl w:val="2CA2A228"/>
    <w:lvl w:ilvl="0" w:tplc="B3846062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3C9B3BE5"/>
    <w:multiLevelType w:val="hybridMultilevel"/>
    <w:tmpl w:val="ECCE5D4C"/>
    <w:lvl w:ilvl="0" w:tplc="040D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 w15:restartNumberingAfterBreak="0">
    <w:nsid w:val="3E52078D"/>
    <w:multiLevelType w:val="hybridMultilevel"/>
    <w:tmpl w:val="B8A63936"/>
    <w:lvl w:ilvl="0" w:tplc="E610B022">
      <w:start w:val="8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6" w15:restartNumberingAfterBreak="0">
    <w:nsid w:val="3FF131FF"/>
    <w:multiLevelType w:val="hybridMultilevel"/>
    <w:tmpl w:val="5308BB2C"/>
    <w:lvl w:ilvl="0" w:tplc="822E85D2">
      <w:start w:val="1"/>
      <w:numFmt w:val="upperRoman"/>
      <w:lvlText w:val="%1."/>
      <w:lvlJc w:val="left"/>
      <w:pPr>
        <w:tabs>
          <w:tab w:val="num" w:pos="1080"/>
        </w:tabs>
        <w:ind w:left="1080" w:right="1080" w:hanging="72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527D53FB"/>
    <w:multiLevelType w:val="hybridMultilevel"/>
    <w:tmpl w:val="36607B1E"/>
    <w:lvl w:ilvl="0" w:tplc="9DD4551C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93F48712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1EEA7896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9F0AC1CC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382448A4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5194F0EA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C79C398C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B0292DC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92ECCF90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abstractNum w:abstractNumId="8" w15:restartNumberingAfterBreak="0">
    <w:nsid w:val="65DD0D8F"/>
    <w:multiLevelType w:val="hybridMultilevel"/>
    <w:tmpl w:val="D626E658"/>
    <w:lvl w:ilvl="0" w:tplc="025AA214" w:tentative="1">
      <w:start w:val="1"/>
      <w:numFmt w:val="decimal"/>
      <w:lvlText w:val="%1."/>
      <w:lvlJc w:val="left"/>
      <w:pPr>
        <w:tabs>
          <w:tab w:val="num" w:pos="1800"/>
        </w:tabs>
        <w:ind w:left="1800" w:right="180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 w15:restartNumberingAfterBreak="0">
    <w:nsid w:val="72EA51F0"/>
    <w:multiLevelType w:val="hybridMultilevel"/>
    <w:tmpl w:val="5754B0BC"/>
    <w:lvl w:ilvl="0" w:tplc="A34C42A8">
      <w:start w:val="5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A9607B18" w:tentative="1">
      <w:start w:val="1"/>
      <w:numFmt w:val="decimal"/>
      <w:lvlText w:val="%2."/>
      <w:lvlJc w:val="left"/>
      <w:pPr>
        <w:tabs>
          <w:tab w:val="num" w:pos="1440"/>
        </w:tabs>
        <w:ind w:left="1440" w:right="1440" w:hanging="360"/>
      </w:pPr>
    </w:lvl>
    <w:lvl w:ilvl="2" w:tplc="E24E7FF6" w:tentative="1">
      <w:start w:val="1"/>
      <w:numFmt w:val="decimal"/>
      <w:lvlText w:val="%3."/>
      <w:lvlJc w:val="left"/>
      <w:pPr>
        <w:tabs>
          <w:tab w:val="num" w:pos="2160"/>
        </w:tabs>
        <w:ind w:left="2160" w:right="2160" w:hanging="360"/>
      </w:pPr>
    </w:lvl>
    <w:lvl w:ilvl="3" w:tplc="95C649CA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2ED63F7A" w:tentative="1">
      <w:start w:val="1"/>
      <w:numFmt w:val="decimal"/>
      <w:lvlText w:val="%5."/>
      <w:lvlJc w:val="left"/>
      <w:pPr>
        <w:tabs>
          <w:tab w:val="num" w:pos="3600"/>
        </w:tabs>
        <w:ind w:left="3600" w:right="3600" w:hanging="360"/>
      </w:pPr>
    </w:lvl>
    <w:lvl w:ilvl="5" w:tplc="8C16A650" w:tentative="1">
      <w:start w:val="1"/>
      <w:numFmt w:val="decimal"/>
      <w:lvlText w:val="%6."/>
      <w:lvlJc w:val="left"/>
      <w:pPr>
        <w:tabs>
          <w:tab w:val="num" w:pos="4320"/>
        </w:tabs>
        <w:ind w:left="4320" w:right="4320" w:hanging="360"/>
      </w:pPr>
    </w:lvl>
    <w:lvl w:ilvl="6" w:tplc="C0AACC94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C3ECAB9E" w:tentative="1">
      <w:start w:val="1"/>
      <w:numFmt w:val="decimal"/>
      <w:lvlText w:val="%8."/>
      <w:lvlJc w:val="left"/>
      <w:pPr>
        <w:tabs>
          <w:tab w:val="num" w:pos="5760"/>
        </w:tabs>
        <w:ind w:left="5760" w:right="5760" w:hanging="360"/>
      </w:pPr>
    </w:lvl>
    <w:lvl w:ilvl="8" w:tplc="5002BC56" w:tentative="1">
      <w:start w:val="1"/>
      <w:numFmt w:val="decimal"/>
      <w:lvlText w:val="%9."/>
      <w:lvlJc w:val="left"/>
      <w:pPr>
        <w:tabs>
          <w:tab w:val="num" w:pos="6480"/>
        </w:tabs>
        <w:ind w:left="6480" w:right="6480" w:hanging="360"/>
      </w:pPr>
    </w:lvl>
  </w:abstractNum>
  <w:num w:numId="1" w16cid:durableId="971865157">
    <w:abstractNumId w:val="1"/>
  </w:num>
  <w:num w:numId="2" w16cid:durableId="1220823750">
    <w:abstractNumId w:val="9"/>
  </w:num>
  <w:num w:numId="3" w16cid:durableId="1424298570">
    <w:abstractNumId w:val="7"/>
  </w:num>
  <w:num w:numId="4" w16cid:durableId="1691881608">
    <w:abstractNumId w:val="2"/>
  </w:num>
  <w:num w:numId="5" w16cid:durableId="1684210143">
    <w:abstractNumId w:val="0"/>
  </w:num>
  <w:num w:numId="6" w16cid:durableId="2017537823">
    <w:abstractNumId w:val="5"/>
  </w:num>
  <w:num w:numId="7" w16cid:durableId="2139838099">
    <w:abstractNumId w:val="3"/>
  </w:num>
  <w:num w:numId="8" w16cid:durableId="344138903">
    <w:abstractNumId w:val="8"/>
  </w:num>
  <w:num w:numId="9" w16cid:durableId="1762607985">
    <w:abstractNumId w:val="6"/>
  </w:num>
  <w:num w:numId="10" w16cid:durableId="20294838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86C"/>
    <w:rsid w:val="001728D4"/>
    <w:rsid w:val="00261029"/>
    <w:rsid w:val="004E6608"/>
    <w:rsid w:val="00992434"/>
    <w:rsid w:val="00A57385"/>
    <w:rsid w:val="00BA3209"/>
    <w:rsid w:val="00D3786C"/>
    <w:rsid w:val="00D85944"/>
    <w:rsid w:val="00DD32A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FF33482"/>
  <w15:chartTrackingRefBased/>
  <w15:docId w15:val="{2A09F32C-7322-4C6F-999F-2B87D7EE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  <w:lang w:eastAsia="he-I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סביב המסמר החלוד/ מעובד על פי גיורא אדם</vt:lpstr>
      <vt:lpstr>סביב המסמר החלוד/ מעובד על פי גיורא אדם</vt:lpstr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סביב המסמר החלוד/ מעובד על פי גיורא אדם</dc:title>
  <dc:subject/>
  <dc:creator>אביב</dc:creator>
  <cp:keywords/>
  <dc:description/>
  <cp:lastModifiedBy>Shelly Livne</cp:lastModifiedBy>
  <cp:revision>2</cp:revision>
  <cp:lastPrinted>2004-01-06T15:19:00Z</cp:lastPrinted>
  <dcterms:created xsi:type="dcterms:W3CDTF">2025-11-09T11:37:00Z</dcterms:created>
  <dcterms:modified xsi:type="dcterms:W3CDTF">2025-11-09T11:37:00Z</dcterms:modified>
</cp:coreProperties>
</file>