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FD85F" w14:textId="77777777" w:rsidR="00C95813" w:rsidRDefault="0000000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rtl/>
        </w:rPr>
        <w:t>الكوكتيل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الرياضي</w:t>
      </w:r>
      <w:proofErr w:type="spellEnd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D342DC7" wp14:editId="21FD9300">
            <wp:simplePos x="0" y="0"/>
            <wp:positionH relativeFrom="column">
              <wp:posOffset>-571499</wp:posOffset>
            </wp:positionH>
            <wp:positionV relativeFrom="paragraph">
              <wp:posOffset>314960</wp:posOffset>
            </wp:positionV>
            <wp:extent cx="1417320" cy="1196340"/>
            <wp:effectExtent l="0" t="0" r="0" b="0"/>
            <wp:wrapSquare wrapText="bothSides" distT="0" distB="0" distL="114300" distR="114300"/>
            <wp:docPr id="4" name="image3.jpg" descr="راكِب درّاج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g" descr="راكِب درّاجة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196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A3CA37B" w14:textId="77777777" w:rsidR="00C95813" w:rsidRDefault="00000000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rtl/>
        </w:rPr>
        <w:t>سعيد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شابّ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رياضي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أحبَّ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مُنذُ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صِغَرِهِ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ركوب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الدّرّاجة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الهوائية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برفقة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والده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وأخيه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في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جميع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أنحاء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البلاد</w:t>
      </w:r>
      <w:proofErr w:type="spellEnd"/>
      <w:r>
        <w:rPr>
          <w:sz w:val="24"/>
          <w:szCs w:val="24"/>
          <w:rtl/>
        </w:rPr>
        <w:t xml:space="preserve">. </w:t>
      </w:r>
    </w:p>
    <w:p w14:paraId="13588B84" w14:textId="77777777" w:rsidR="00C95813" w:rsidRDefault="00000000">
      <w:p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rtl/>
        </w:rPr>
        <w:t>بعد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كُلّ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جولة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في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نهاية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الأسبوع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كانوا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يعودون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سعداء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وممتلئين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بالطاقة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بعد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تفريغ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الضغوطات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في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الطبيعة</w:t>
      </w:r>
      <w:proofErr w:type="spellEnd"/>
      <w:r>
        <w:rPr>
          <w:sz w:val="24"/>
          <w:szCs w:val="24"/>
          <w:rtl/>
        </w:rPr>
        <w:t>.</w:t>
      </w:r>
    </w:p>
    <w:p w14:paraId="46ECF4A9" w14:textId="77777777" w:rsidR="00C95813" w:rsidRDefault="0000000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rtl/>
        </w:rPr>
        <w:t>أصبحت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الهواية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الأسبوعية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ذات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أهمية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أكبر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بالنسبة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له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وبدأ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بالمشاركة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في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مسابقات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عديدة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على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مستوى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البلاد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وخارجها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واستطاع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تمثيل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إسرائيل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بنجاح</w:t>
      </w:r>
      <w:proofErr w:type="spellEnd"/>
      <w:r>
        <w:rPr>
          <w:sz w:val="24"/>
          <w:szCs w:val="24"/>
          <w:rtl/>
        </w:rPr>
        <w:t>.</w:t>
      </w:r>
    </w:p>
    <w:p w14:paraId="0B72C998" w14:textId="77777777" w:rsidR="00C95813" w:rsidRDefault="0000000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rtl/>
        </w:rPr>
        <w:t>اشترك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سعيد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قبل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أسبوع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في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مباراة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عالمية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تشمل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الركض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السباحة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وركوب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الدّرّاجة</w:t>
      </w:r>
      <w:proofErr w:type="spellEnd"/>
      <w:r>
        <w:rPr>
          <w:sz w:val="24"/>
          <w:szCs w:val="24"/>
          <w:rtl/>
        </w:rPr>
        <w:t>.</w:t>
      </w:r>
    </w:p>
    <w:p w14:paraId="4DAC89A9" w14:textId="77777777" w:rsidR="00C95813" w:rsidRDefault="0000000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rtl/>
        </w:rPr>
        <w:t>في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مرحلة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ركوب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الدّرّاجة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بدأ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سعيد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يشعُر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بضعف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في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العضلات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دقّات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قلب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مُتسارعة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وبعد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مرور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عدة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دقائق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إنهار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على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الطريق</w:t>
      </w:r>
      <w:proofErr w:type="spellEnd"/>
      <w:r>
        <w:rPr>
          <w:sz w:val="24"/>
          <w:szCs w:val="24"/>
          <w:rtl/>
        </w:rPr>
        <w:t>....</w:t>
      </w:r>
    </w:p>
    <w:p w14:paraId="6F29F022" w14:textId="77777777" w:rsidR="00C95813" w:rsidRDefault="0000000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rtl/>
        </w:rPr>
        <w:t>نُقل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سعيد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إلى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الطبيب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وتعافى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بعد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عِدة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دقائق</w:t>
      </w:r>
      <w:proofErr w:type="spellEnd"/>
      <w:r>
        <w:rPr>
          <w:sz w:val="24"/>
          <w:szCs w:val="24"/>
          <w:rtl/>
        </w:rPr>
        <w:t xml:space="preserve">. </w:t>
      </w:r>
      <w:proofErr w:type="spellStart"/>
      <w:r>
        <w:rPr>
          <w:sz w:val="24"/>
          <w:szCs w:val="24"/>
          <w:rtl/>
        </w:rPr>
        <w:t>خمَّنَ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الطّبيب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أن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سعيد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يُعاني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من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نقص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في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أيونات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البوتاسيوم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ونتائج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فحوصات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الدم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التي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أُجريت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له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خلال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اليوم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أكّدت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ذلك</w:t>
      </w:r>
      <w:proofErr w:type="spellEnd"/>
      <w:r>
        <w:rPr>
          <w:sz w:val="24"/>
          <w:szCs w:val="24"/>
          <w:rtl/>
        </w:rPr>
        <w:t xml:space="preserve">. </w:t>
      </w:r>
    </w:p>
    <w:p w14:paraId="36EE3D17" w14:textId="77777777" w:rsidR="00C95813" w:rsidRDefault="0000000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rtl/>
        </w:rPr>
        <w:t>وَصَفَت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له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أخصائيّة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التغذية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إضافة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أّيونات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البوتاسيوم</w:t>
      </w:r>
      <w:proofErr w:type="spellEnd"/>
      <w:r>
        <w:rPr>
          <w:sz w:val="24"/>
          <w:szCs w:val="24"/>
          <w:rtl/>
        </w:rPr>
        <w:t xml:space="preserve"> (</w:t>
      </w:r>
      <w:proofErr w:type="spellStart"/>
      <w:r>
        <w:rPr>
          <w:sz w:val="24"/>
          <w:szCs w:val="24"/>
          <w:rtl/>
        </w:rPr>
        <w:t>الموجود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بكثرة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في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الخضروات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والفواكه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الطازجة</w:t>
      </w:r>
      <w:proofErr w:type="spellEnd"/>
      <w:r>
        <w:rPr>
          <w:sz w:val="24"/>
          <w:szCs w:val="24"/>
          <w:rtl/>
        </w:rPr>
        <w:t xml:space="preserve">) </w:t>
      </w:r>
      <w:proofErr w:type="spellStart"/>
      <w:r>
        <w:rPr>
          <w:sz w:val="24"/>
          <w:szCs w:val="24"/>
          <w:rtl/>
        </w:rPr>
        <w:t>لنظام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غذائه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اليومي</w:t>
      </w:r>
      <w:proofErr w:type="spellEnd"/>
      <w:r>
        <w:rPr>
          <w:sz w:val="24"/>
          <w:szCs w:val="24"/>
          <w:rtl/>
        </w:rPr>
        <w:t>.</w:t>
      </w:r>
    </w:p>
    <w:p w14:paraId="6CAA7531" w14:textId="77777777" w:rsidR="00C95813" w:rsidRDefault="0000000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  <w:rtl/>
        </w:rPr>
        <w:t>لا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يُحب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سعيد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تناول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الفواكه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والخضروات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ولكنّه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يُحب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كثيرًا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شُرب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الكوكتيل</w:t>
      </w:r>
      <w:proofErr w:type="spellEnd"/>
      <w:r>
        <w:rPr>
          <w:sz w:val="24"/>
          <w:szCs w:val="24"/>
          <w:rtl/>
        </w:rPr>
        <w:t>!</w:t>
      </w:r>
    </w:p>
    <w:p w14:paraId="625ED0D6" w14:textId="77777777" w:rsidR="00C95813" w:rsidRDefault="00000000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rtl/>
        </w:rPr>
        <w:t>مَهمّة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الحِسابات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الكيميائيّة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لتحضير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الكوكتيل</w:t>
      </w:r>
      <w:proofErr w:type="spellEnd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339D2D1" wp14:editId="3C5992B0">
                <wp:simplePos x="0" y="0"/>
                <wp:positionH relativeFrom="column">
                  <wp:posOffset>342900</wp:posOffset>
                </wp:positionH>
                <wp:positionV relativeFrom="paragraph">
                  <wp:posOffset>12700</wp:posOffset>
                </wp:positionV>
                <wp:extent cx="3012440" cy="3971925"/>
                <wp:effectExtent l="0" t="0" r="0" b="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3868355" y="1822613"/>
                          <a:ext cx="2955290" cy="39147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57150" cap="flat" cmpd="thinThick">
                          <a:solidFill>
                            <a:srgbClr val="FF66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B05365" w14:textId="77777777" w:rsidR="00C95813" w:rsidRDefault="00000000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وَصْفة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الكوكتيل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الحسابي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347C1033" w14:textId="77777777" w:rsidR="00C95813" w:rsidRDefault="00000000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>المُكوِّنات</w:t>
                            </w:r>
                            <w:proofErr w:type="spellEnd"/>
                          </w:p>
                          <w:p w14:paraId="16864B72" w14:textId="77777777" w:rsidR="00C95813" w:rsidRDefault="00000000">
                            <w:pPr>
                              <w:spacing w:line="258" w:lineRule="auto"/>
                              <w:textDirection w:val="btLr"/>
                            </w:pPr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2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حبات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تفاح</w:t>
                            </w:r>
                            <w:proofErr w:type="spellEnd"/>
                          </w:p>
                          <w:p w14:paraId="390922DD" w14:textId="77777777" w:rsidR="00C95813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3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موز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2E8B58F2" w14:textId="77777777" w:rsidR="00C95813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4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حبات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تمر</w:t>
                            </w:r>
                            <w:proofErr w:type="spellEnd"/>
                          </w:p>
                          <w:p w14:paraId="32DFFB88" w14:textId="77777777" w:rsidR="00C95813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200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مللترماء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عصير</w:t>
                            </w:r>
                            <w:proofErr w:type="spellEnd"/>
                          </w:p>
                          <w:p w14:paraId="55C14C0C" w14:textId="77777777" w:rsidR="00C95813" w:rsidRDefault="00000000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>طريقة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  <w:u w:val="single"/>
                              </w:rPr>
                              <w:t>التحضير</w:t>
                            </w:r>
                            <w:proofErr w:type="spellEnd"/>
                          </w:p>
                          <w:p w14:paraId="738F58AD" w14:textId="77777777" w:rsidR="00C95813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ضعوا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حبات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الفاكهة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مُقطَّعة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داخل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  <w:sz w:val="24"/>
                              </w:rPr>
                              <w:t>الخلاّط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الكهربائيّ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בלנדר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>).</w:t>
                            </w:r>
                          </w:p>
                          <w:p w14:paraId="5D49C966" w14:textId="77777777" w:rsidR="00C95813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أضيفوا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تدريجيًّا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الماء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أو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العصير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حسب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المَلْمس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المطلوب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. </w:t>
                            </w:r>
                          </w:p>
                          <w:p w14:paraId="72C04543" w14:textId="77777777" w:rsidR="00C95813" w:rsidRDefault="00000000">
                            <w:pPr>
                              <w:spacing w:after="0" w:line="24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اطحنوا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المُكوِّنات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حتى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يتم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الحصول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على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مهروس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مُتجانس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552E1B2B" w14:textId="77777777" w:rsidR="00C95813" w:rsidRDefault="00000000">
                            <w:pPr>
                              <w:spacing w:after="0" w:line="36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أسكبوا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داخل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كؤوس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وأضيفوا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ماصّات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للشرب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64D515F6" w14:textId="77777777" w:rsidR="00C95813" w:rsidRDefault="00000000">
                            <w:pPr>
                              <w:spacing w:after="0" w:line="258" w:lineRule="auto"/>
                              <w:jc w:val="right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صحتين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وعافية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!</w:t>
                            </w:r>
                          </w:p>
                          <w:p w14:paraId="5DB87A4C" w14:textId="77777777" w:rsidR="00C95813" w:rsidRDefault="00C9581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342900</wp:posOffset>
                </wp:positionH>
                <wp:positionV relativeFrom="paragraph">
                  <wp:posOffset>12700</wp:posOffset>
                </wp:positionV>
                <wp:extent cx="3012440" cy="3971925"/>
                <wp:effectExtent b="0" l="0" r="0" t="0"/>
                <wp:wrapSquare wrapText="bothSides" distB="0" distT="0" distL="114300" distR="114300"/>
                <wp:docPr id="2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2440" cy="3971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7E7B47" w14:textId="77777777" w:rsidR="00C95813" w:rsidRDefault="0000000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535D3FF4" wp14:editId="230863FB">
            <wp:simplePos x="0" y="0"/>
            <wp:positionH relativeFrom="column">
              <wp:posOffset>714375</wp:posOffset>
            </wp:positionH>
            <wp:positionV relativeFrom="paragraph">
              <wp:posOffset>26035</wp:posOffset>
            </wp:positionV>
            <wp:extent cx="1171575" cy="1142176"/>
            <wp:effectExtent l="0" t="0" r="0" b="0"/>
            <wp:wrapNone/>
            <wp:docPr id="3" name="image1.png" descr="هز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هزة"/>
                    <pic:cNvPicPr preferRelativeResize="0"/>
                  </pic:nvPicPr>
                  <pic:blipFill>
                    <a:blip r:embed="rId9"/>
                    <a:srcRect l="11837" r="1945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42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4C5552" w14:textId="77777777" w:rsidR="00C95813" w:rsidRDefault="00000000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14:paraId="3871EE4D" w14:textId="77777777" w:rsidR="00C95813" w:rsidRPr="008500FF" w:rsidRDefault="00000000">
      <w:pPr>
        <w:jc w:val="center"/>
        <w:rPr>
          <w:b/>
          <w:sz w:val="24"/>
          <w:szCs w:val="24"/>
        </w:rPr>
      </w:pPr>
      <w:r>
        <w:br w:type="page"/>
      </w:r>
      <w:proofErr w:type="spellStart"/>
      <w:r>
        <w:rPr>
          <w:b/>
          <w:sz w:val="24"/>
          <w:szCs w:val="24"/>
          <w:rtl/>
        </w:rPr>
        <w:lastRenderedPageBreak/>
        <w:t>الكميّة</w:t>
      </w:r>
      <w:proofErr w:type="spellEnd"/>
      <w:r>
        <w:rPr>
          <w:b/>
          <w:sz w:val="24"/>
          <w:szCs w:val="24"/>
          <w:rtl/>
        </w:rPr>
        <w:t xml:space="preserve">  </w:t>
      </w:r>
      <w:proofErr w:type="spellStart"/>
      <w:r>
        <w:rPr>
          <w:b/>
          <w:sz w:val="24"/>
          <w:szCs w:val="24"/>
          <w:rtl/>
        </w:rPr>
        <w:t>اليوميّة</w:t>
      </w:r>
      <w:proofErr w:type="spellEnd"/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المُوصى</w:t>
      </w:r>
      <w:proofErr w:type="spellEnd"/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بها</w:t>
      </w:r>
      <w:proofErr w:type="spellEnd"/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من</w:t>
      </w:r>
      <w:proofErr w:type="spellEnd"/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أيونات</w:t>
      </w:r>
      <w:proofErr w:type="spellEnd"/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البوتاسيوم</w:t>
      </w:r>
      <w:proofErr w:type="spellEnd"/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لشابّ</w:t>
      </w:r>
      <w:proofErr w:type="spellEnd"/>
      <w:r>
        <w:rPr>
          <w:b/>
          <w:sz w:val="24"/>
          <w:szCs w:val="24"/>
          <w:rtl/>
        </w:rPr>
        <w:t xml:space="preserve"> </w:t>
      </w:r>
      <w:proofErr w:type="spellStart"/>
      <w:r>
        <w:rPr>
          <w:b/>
          <w:sz w:val="24"/>
          <w:szCs w:val="24"/>
          <w:rtl/>
        </w:rPr>
        <w:t>هي</w:t>
      </w:r>
      <w:proofErr w:type="spellEnd"/>
      <w:r>
        <w:rPr>
          <w:b/>
          <w:sz w:val="24"/>
          <w:szCs w:val="24"/>
          <w:rtl/>
        </w:rPr>
        <w:t xml:space="preserve"> 4.7 </w:t>
      </w:r>
      <w:proofErr w:type="spellStart"/>
      <w:r>
        <w:rPr>
          <w:b/>
          <w:sz w:val="24"/>
          <w:szCs w:val="24"/>
          <w:rtl/>
        </w:rPr>
        <w:t>غرام</w:t>
      </w:r>
      <w:proofErr w:type="spellEnd"/>
      <w:r w:rsidRPr="008500FF">
        <w:rPr>
          <w:b/>
          <w:sz w:val="24"/>
          <w:szCs w:val="24"/>
        </w:rPr>
        <w:t>.</w:t>
      </w:r>
    </w:p>
    <w:p w14:paraId="05CFCCB4" w14:textId="77777777" w:rsidR="00C95813" w:rsidRDefault="00000000">
      <w:pPr>
        <w:rPr>
          <w:sz w:val="24"/>
          <w:szCs w:val="24"/>
        </w:rPr>
      </w:pPr>
      <w:proofErr w:type="spellStart"/>
      <w:r>
        <w:rPr>
          <w:sz w:val="24"/>
          <w:szCs w:val="24"/>
          <w:rtl/>
        </w:rPr>
        <w:t>عليكم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تحضير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كوكتيل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من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الفواكه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التالية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وحساب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كميّة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أيونات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البوتاسيوم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التي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سيحصُل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عليها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سعيد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من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شُرب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الكوكتيل</w:t>
      </w:r>
      <w:proofErr w:type="spellEnd"/>
      <w:r>
        <w:rPr>
          <w:sz w:val="24"/>
          <w:szCs w:val="24"/>
          <w:rtl/>
        </w:rPr>
        <w:t>.</w:t>
      </w:r>
    </w:p>
    <w:tbl>
      <w:tblPr>
        <w:tblStyle w:val="a"/>
        <w:bidiVisual/>
        <w:tblW w:w="8663" w:type="dxa"/>
        <w:tblInd w:w="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33"/>
        <w:gridCol w:w="2250"/>
        <w:gridCol w:w="2218"/>
        <w:gridCol w:w="1600"/>
        <w:gridCol w:w="1762"/>
      </w:tblGrid>
      <w:tr w:rsidR="00C95813" w14:paraId="63F8F287" w14:textId="77777777" w:rsidTr="0053423C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CC8DF" w14:textId="77777777" w:rsidR="00C95813" w:rsidRDefault="00C958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BE53" w14:textId="77777777" w:rsidR="00C95813" w:rsidRDefault="000000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rtl/>
              </w:rPr>
              <w:t>عدد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مولات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أيونات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البوتاسيوم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داخل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100 </w:t>
            </w:r>
            <w:proofErr w:type="spellStart"/>
            <w:r>
              <w:rPr>
                <w:b/>
                <w:sz w:val="24"/>
                <w:szCs w:val="24"/>
                <w:rtl/>
              </w:rPr>
              <w:t>غرام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فاكهة</w:t>
            </w:r>
            <w:proofErr w:type="spellEnd"/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292D" w14:textId="77777777" w:rsidR="00C95813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أ. </w:t>
            </w:r>
            <w:proofErr w:type="spellStart"/>
            <w:r>
              <w:rPr>
                <w:b/>
                <w:sz w:val="24"/>
                <w:szCs w:val="24"/>
                <w:rtl/>
              </w:rPr>
              <w:t>كتلة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أيونات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البوتاسيوم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داخل-100 </w:t>
            </w:r>
            <w:proofErr w:type="spellStart"/>
            <w:r>
              <w:rPr>
                <w:b/>
                <w:sz w:val="24"/>
                <w:szCs w:val="24"/>
                <w:rtl/>
              </w:rPr>
              <w:t>غرام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من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الفاكهة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  <w:rtl/>
              </w:rPr>
              <w:t>بالغرام</w:t>
            </w:r>
            <w:proofErr w:type="spellEnd"/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97F0" w14:textId="77777777" w:rsidR="00C9581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ب. </w:t>
            </w:r>
            <w:proofErr w:type="spellStart"/>
            <w:r>
              <w:rPr>
                <w:b/>
                <w:sz w:val="24"/>
                <w:szCs w:val="24"/>
                <w:rtl/>
              </w:rPr>
              <w:t>مجموع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كتلة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الفاكهة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من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كل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نوع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  <w:rtl/>
              </w:rPr>
              <w:t>بالغرام</w:t>
            </w:r>
            <w:proofErr w:type="spellEnd"/>
            <w:r>
              <w:rPr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9DF1" w14:textId="77777777" w:rsidR="00C95813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ج. </w:t>
            </w:r>
            <w:proofErr w:type="spellStart"/>
            <w:r>
              <w:rPr>
                <w:b/>
                <w:sz w:val="24"/>
                <w:szCs w:val="24"/>
                <w:rtl/>
              </w:rPr>
              <w:t>كتلة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ايونات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البوتاسيوم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داخل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الفاكهة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من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كل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rtl/>
              </w:rPr>
              <w:t>نوع</w:t>
            </w:r>
            <w:proofErr w:type="spellEnd"/>
          </w:p>
        </w:tc>
      </w:tr>
      <w:tr w:rsidR="00C95813" w14:paraId="3170352E" w14:textId="77777777" w:rsidTr="0053423C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05EC" w14:textId="77777777" w:rsidR="00C95813" w:rsidRDefault="0000000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تفاح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299E" w14:textId="77777777" w:rsidR="00C95813" w:rsidRDefault="0000000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0.0027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680A" w14:textId="77777777" w:rsidR="00C95813" w:rsidRDefault="00C958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3913" w14:textId="77777777" w:rsidR="00C95813" w:rsidRDefault="00C958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680B" w14:textId="77777777" w:rsidR="00C95813" w:rsidRDefault="00C958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95813" w14:paraId="5D2705AF" w14:textId="77777777" w:rsidTr="0053423C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EE9E" w14:textId="77777777" w:rsidR="00C95813" w:rsidRDefault="0000000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موز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320" w14:textId="77777777" w:rsidR="00C95813" w:rsidRDefault="0000000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0.0092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D04B" w14:textId="77777777" w:rsidR="00C95813" w:rsidRDefault="00C958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9388" w14:textId="77777777" w:rsidR="00C95813" w:rsidRDefault="00C958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8A6B" w14:textId="77777777" w:rsidR="00C95813" w:rsidRDefault="00C958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95813" w14:paraId="215889EB" w14:textId="77777777" w:rsidTr="0053423C"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EA1C" w14:textId="77777777" w:rsidR="00C95813" w:rsidRDefault="0000000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rtl/>
              </w:rPr>
              <w:t>تمر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FE59" w14:textId="77777777" w:rsidR="00C95813" w:rsidRDefault="00000000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0.018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95CB" w14:textId="77777777" w:rsidR="00C95813" w:rsidRDefault="00C958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5128" w14:textId="77777777" w:rsidR="00C95813" w:rsidRDefault="00C958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3F26" w14:textId="77777777" w:rsidR="00C95813" w:rsidRDefault="00C9581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CAFD28A" w14:textId="77777777" w:rsidR="00C95813" w:rsidRDefault="00C95813">
      <w:pPr>
        <w:rPr>
          <w:sz w:val="28"/>
          <w:szCs w:val="28"/>
        </w:rPr>
      </w:pPr>
    </w:p>
    <w:p w14:paraId="602CCDA0" w14:textId="77777777" w:rsidR="00C95813" w:rsidRDefault="00000000">
      <w:pPr>
        <w:spacing w:after="0" w:line="360" w:lineRule="auto"/>
        <w:rPr>
          <w:sz w:val="28"/>
          <w:szCs w:val="28"/>
        </w:rPr>
      </w:pPr>
      <w:proofErr w:type="spellStart"/>
      <w:r>
        <w:rPr>
          <w:sz w:val="28"/>
          <w:szCs w:val="28"/>
          <w:rtl/>
        </w:rPr>
        <w:t>أكملوا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الجدول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أعلاه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حسب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البنود</w:t>
      </w:r>
      <w:proofErr w:type="spellEnd"/>
      <w:r>
        <w:rPr>
          <w:sz w:val="28"/>
          <w:szCs w:val="28"/>
          <w:rtl/>
        </w:rPr>
        <w:t xml:space="preserve"> </w:t>
      </w:r>
      <w:proofErr w:type="spellStart"/>
      <w:r>
        <w:rPr>
          <w:sz w:val="28"/>
          <w:szCs w:val="28"/>
          <w:rtl/>
        </w:rPr>
        <w:t>التالية</w:t>
      </w:r>
      <w:proofErr w:type="spellEnd"/>
      <w:r>
        <w:rPr>
          <w:sz w:val="28"/>
          <w:szCs w:val="28"/>
          <w:rtl/>
        </w:rPr>
        <w:t xml:space="preserve">: 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218A96B3" wp14:editId="4E7F5D87">
            <wp:simplePos x="0" y="0"/>
            <wp:positionH relativeFrom="column">
              <wp:posOffset>-641349</wp:posOffset>
            </wp:positionH>
            <wp:positionV relativeFrom="paragraph">
              <wp:posOffset>175895</wp:posOffset>
            </wp:positionV>
            <wp:extent cx="927100" cy="1481455"/>
            <wp:effectExtent l="0" t="0" r="0" b="0"/>
            <wp:wrapNone/>
            <wp:docPr id="7" name="image4.png" descr="A picture containing glass&#10;هز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A picture containing glass&#10;هزة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1481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D956A2" w14:textId="77777777" w:rsidR="00C9581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rtl/>
        </w:rPr>
        <w:t>احسبوا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كتلة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أيونات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البوتاسيوم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داخل</w:t>
      </w:r>
      <w:proofErr w:type="spellEnd"/>
      <w:r>
        <w:rPr>
          <w:color w:val="000000"/>
          <w:sz w:val="24"/>
          <w:szCs w:val="24"/>
          <w:rtl/>
        </w:rPr>
        <w:t xml:space="preserve"> 100 </w:t>
      </w:r>
      <w:proofErr w:type="spellStart"/>
      <w:r>
        <w:rPr>
          <w:color w:val="000000"/>
          <w:sz w:val="24"/>
          <w:szCs w:val="24"/>
          <w:rtl/>
        </w:rPr>
        <w:t>غرام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فاكهة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وأكملوا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الناقص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داخل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الجدول</w:t>
      </w:r>
      <w:proofErr w:type="spellEnd"/>
      <w:r>
        <w:rPr>
          <w:color w:val="000000"/>
          <w:sz w:val="24"/>
          <w:szCs w:val="24"/>
          <w:rtl/>
        </w:rPr>
        <w:t>.</w:t>
      </w:r>
    </w:p>
    <w:p w14:paraId="79DD40B7" w14:textId="77777777" w:rsidR="00C9581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rtl/>
        </w:rPr>
        <w:t>قيسوا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بواسطة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ميزان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الكتلة</w:t>
      </w:r>
      <w:proofErr w:type="spellEnd"/>
      <w:r>
        <w:rPr>
          <w:color w:val="000000"/>
          <w:sz w:val="24"/>
          <w:szCs w:val="24"/>
          <w:rtl/>
        </w:rPr>
        <w:t xml:space="preserve">، </w:t>
      </w:r>
      <w:proofErr w:type="spellStart"/>
      <w:r>
        <w:rPr>
          <w:color w:val="000000"/>
          <w:sz w:val="24"/>
          <w:szCs w:val="24"/>
          <w:rtl/>
        </w:rPr>
        <w:t>كتلة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جميع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الفواكه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التي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حصلتُم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عليها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حسب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الأنواع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المختلفة</w:t>
      </w:r>
      <w:proofErr w:type="spellEnd"/>
    </w:p>
    <w:p w14:paraId="3808B1B4" w14:textId="77777777" w:rsidR="00C9581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rtl/>
        </w:rPr>
        <w:t>(</w:t>
      </w:r>
      <w:proofErr w:type="spellStart"/>
      <w:r>
        <w:rPr>
          <w:color w:val="000000"/>
          <w:sz w:val="24"/>
          <w:szCs w:val="24"/>
          <w:rtl/>
        </w:rPr>
        <w:t>قيسوا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كتلة</w:t>
      </w:r>
      <w:proofErr w:type="spellEnd"/>
      <w:r>
        <w:rPr>
          <w:color w:val="000000"/>
          <w:sz w:val="24"/>
          <w:szCs w:val="24"/>
          <w:rtl/>
        </w:rPr>
        <w:t xml:space="preserve">: </w:t>
      </w:r>
      <w:proofErr w:type="spellStart"/>
      <w:r>
        <w:rPr>
          <w:color w:val="000000"/>
          <w:sz w:val="24"/>
          <w:szCs w:val="24"/>
          <w:rtl/>
        </w:rPr>
        <w:t>حبتين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تفاح</w:t>
      </w:r>
      <w:proofErr w:type="spellEnd"/>
      <w:r>
        <w:rPr>
          <w:color w:val="000000"/>
          <w:sz w:val="24"/>
          <w:szCs w:val="24"/>
          <w:rtl/>
        </w:rPr>
        <w:t xml:space="preserve">، 3 </w:t>
      </w:r>
      <w:proofErr w:type="spellStart"/>
      <w:r>
        <w:rPr>
          <w:color w:val="000000"/>
          <w:sz w:val="24"/>
          <w:szCs w:val="24"/>
          <w:rtl/>
        </w:rPr>
        <w:t>حبات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موز</w:t>
      </w:r>
      <w:proofErr w:type="spellEnd"/>
      <w:r>
        <w:rPr>
          <w:color w:val="000000"/>
          <w:sz w:val="24"/>
          <w:szCs w:val="24"/>
          <w:rtl/>
        </w:rPr>
        <w:t xml:space="preserve"> و 4 </w:t>
      </w:r>
      <w:proofErr w:type="spellStart"/>
      <w:r>
        <w:rPr>
          <w:color w:val="000000"/>
          <w:sz w:val="24"/>
          <w:szCs w:val="24"/>
          <w:rtl/>
        </w:rPr>
        <w:t>حبات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تمر</w:t>
      </w:r>
      <w:proofErr w:type="spellEnd"/>
      <w:r>
        <w:rPr>
          <w:color w:val="000000"/>
          <w:sz w:val="24"/>
          <w:szCs w:val="24"/>
          <w:rtl/>
        </w:rPr>
        <w:t xml:space="preserve">) </w:t>
      </w:r>
      <w:proofErr w:type="spellStart"/>
      <w:r>
        <w:rPr>
          <w:color w:val="000000"/>
          <w:sz w:val="24"/>
          <w:szCs w:val="24"/>
          <w:rtl/>
        </w:rPr>
        <w:t>سجِّلوا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الكتلة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داخل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الجدول</w:t>
      </w:r>
      <w:proofErr w:type="spellEnd"/>
      <w:r>
        <w:rPr>
          <w:color w:val="000000"/>
          <w:sz w:val="24"/>
          <w:szCs w:val="24"/>
          <w:rtl/>
        </w:rPr>
        <w:t>.</w:t>
      </w:r>
      <w:r>
        <w:rPr>
          <w:color w:val="000000"/>
        </w:rPr>
        <w:t xml:space="preserve"> </w:t>
      </w:r>
    </w:p>
    <w:p w14:paraId="40961EBB" w14:textId="77777777" w:rsidR="00C9581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rtl/>
        </w:rPr>
        <w:t>احسبوا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كتلة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أيونات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البوتاسيوم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الكُليَّة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من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كُلّ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نوع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فاكهة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حسب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الكتلة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التي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قستموها</w:t>
      </w:r>
      <w:proofErr w:type="spellEnd"/>
      <w:r>
        <w:rPr>
          <w:color w:val="000000"/>
          <w:sz w:val="24"/>
          <w:szCs w:val="24"/>
          <w:rtl/>
        </w:rPr>
        <w:t xml:space="preserve">. </w:t>
      </w:r>
      <w:proofErr w:type="spellStart"/>
      <w:r>
        <w:rPr>
          <w:color w:val="000000"/>
          <w:sz w:val="24"/>
          <w:szCs w:val="24"/>
          <w:rtl/>
        </w:rPr>
        <w:t>سجِّلوا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الحسابات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داخل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الجدول</w:t>
      </w:r>
      <w:proofErr w:type="spellEnd"/>
      <w:r>
        <w:rPr>
          <w:color w:val="000000"/>
          <w:sz w:val="24"/>
          <w:szCs w:val="24"/>
          <w:rtl/>
        </w:rPr>
        <w:t>.</w:t>
      </w:r>
    </w:p>
    <w:p w14:paraId="5A25CBB1" w14:textId="77777777" w:rsidR="00C9581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rtl/>
        </w:rPr>
        <w:t>احسب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كتلة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أيونات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البوتاسيوم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الكُليَّة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في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الكوكتيل</w:t>
      </w:r>
      <w:proofErr w:type="spellEnd"/>
      <w:r>
        <w:rPr>
          <w:color w:val="000000"/>
          <w:sz w:val="24"/>
          <w:szCs w:val="24"/>
          <w:rtl/>
        </w:rPr>
        <w:t>. ___________</w:t>
      </w:r>
    </w:p>
    <w:p w14:paraId="77042462" w14:textId="77777777" w:rsidR="00C95813" w:rsidRDefault="00000000">
      <w:pPr>
        <w:spacing w:after="0" w:line="360" w:lineRule="auto"/>
        <w:ind w:left="296"/>
        <w:rPr>
          <w:sz w:val="24"/>
          <w:szCs w:val="24"/>
        </w:rPr>
      </w:pPr>
      <w:r>
        <w:rPr>
          <w:sz w:val="24"/>
          <w:szCs w:val="24"/>
          <w:rtl/>
        </w:rPr>
        <w:t xml:space="preserve">هـ. </w:t>
      </w:r>
      <w:proofErr w:type="spellStart"/>
      <w:r>
        <w:rPr>
          <w:sz w:val="24"/>
          <w:szCs w:val="24"/>
          <w:rtl/>
        </w:rPr>
        <w:t>احسبوا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ما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هي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نسبة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أيونات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البوتاسيوم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التي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يحصل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عليها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سعيد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عند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تناول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الكوكتيل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الذي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تمّ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تحضيره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من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الكميّة</w:t>
      </w:r>
      <w:proofErr w:type="spellEnd"/>
      <w:r>
        <w:rPr>
          <w:sz w:val="24"/>
          <w:szCs w:val="24"/>
          <w:rtl/>
        </w:rPr>
        <w:t xml:space="preserve">  </w:t>
      </w:r>
      <w:proofErr w:type="spellStart"/>
      <w:r>
        <w:rPr>
          <w:sz w:val="24"/>
          <w:szCs w:val="24"/>
          <w:rtl/>
        </w:rPr>
        <w:t>اليومية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المُوصى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بها</w:t>
      </w:r>
      <w:proofErr w:type="spellEnd"/>
      <w:r>
        <w:t>. ____________</w:t>
      </w:r>
    </w:p>
    <w:p w14:paraId="74F4B0B2" w14:textId="77777777" w:rsidR="00C95813" w:rsidRDefault="00000000">
      <w:pPr>
        <w:spacing w:before="240" w:line="360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  <w:rtl/>
        </w:rPr>
        <w:t>بعد</w:t>
      </w:r>
      <w:proofErr w:type="spellEnd"/>
      <w:r>
        <w:rPr>
          <w:sz w:val="24"/>
          <w:szCs w:val="24"/>
          <w:u w:val="single"/>
          <w:rtl/>
        </w:rPr>
        <w:t xml:space="preserve"> </w:t>
      </w:r>
      <w:proofErr w:type="spellStart"/>
      <w:r>
        <w:rPr>
          <w:sz w:val="24"/>
          <w:szCs w:val="24"/>
          <w:u w:val="single"/>
          <w:rtl/>
        </w:rPr>
        <w:t>عرض</w:t>
      </w:r>
      <w:proofErr w:type="spellEnd"/>
      <w:r>
        <w:rPr>
          <w:sz w:val="24"/>
          <w:szCs w:val="24"/>
          <w:u w:val="single"/>
          <w:rtl/>
        </w:rPr>
        <w:t xml:space="preserve"> </w:t>
      </w:r>
      <w:proofErr w:type="spellStart"/>
      <w:r>
        <w:rPr>
          <w:sz w:val="24"/>
          <w:szCs w:val="24"/>
          <w:u w:val="single"/>
          <w:rtl/>
        </w:rPr>
        <w:t>النتائج</w:t>
      </w:r>
      <w:proofErr w:type="spellEnd"/>
      <w:r>
        <w:rPr>
          <w:sz w:val="24"/>
          <w:szCs w:val="24"/>
          <w:u w:val="single"/>
          <w:rtl/>
        </w:rPr>
        <w:t xml:space="preserve"> </w:t>
      </w:r>
      <w:proofErr w:type="spellStart"/>
      <w:r>
        <w:rPr>
          <w:sz w:val="24"/>
          <w:szCs w:val="24"/>
          <w:u w:val="single"/>
          <w:rtl/>
        </w:rPr>
        <w:t>التي</w:t>
      </w:r>
      <w:proofErr w:type="spellEnd"/>
      <w:r>
        <w:rPr>
          <w:sz w:val="24"/>
          <w:szCs w:val="24"/>
          <w:u w:val="single"/>
          <w:rtl/>
        </w:rPr>
        <w:t xml:space="preserve"> </w:t>
      </w:r>
      <w:proofErr w:type="spellStart"/>
      <w:r>
        <w:rPr>
          <w:sz w:val="24"/>
          <w:szCs w:val="24"/>
          <w:u w:val="single"/>
          <w:rtl/>
        </w:rPr>
        <w:t>حصلتم</w:t>
      </w:r>
      <w:proofErr w:type="spellEnd"/>
      <w:r>
        <w:rPr>
          <w:sz w:val="24"/>
          <w:szCs w:val="24"/>
          <w:u w:val="single"/>
          <w:rtl/>
        </w:rPr>
        <w:t xml:space="preserve"> </w:t>
      </w:r>
      <w:proofErr w:type="spellStart"/>
      <w:r>
        <w:rPr>
          <w:sz w:val="24"/>
          <w:szCs w:val="24"/>
          <w:u w:val="single"/>
          <w:rtl/>
        </w:rPr>
        <w:t>عليها</w:t>
      </w:r>
      <w:proofErr w:type="spellEnd"/>
      <w:r>
        <w:rPr>
          <w:sz w:val="24"/>
          <w:szCs w:val="24"/>
          <w:u w:val="single"/>
          <w:rtl/>
        </w:rPr>
        <w:t xml:space="preserve"> </w:t>
      </w:r>
      <w:proofErr w:type="spellStart"/>
      <w:r>
        <w:rPr>
          <w:sz w:val="24"/>
          <w:szCs w:val="24"/>
          <w:u w:val="single"/>
          <w:rtl/>
        </w:rPr>
        <w:t>على</w:t>
      </w:r>
      <w:proofErr w:type="spellEnd"/>
      <w:r>
        <w:rPr>
          <w:sz w:val="24"/>
          <w:szCs w:val="24"/>
          <w:u w:val="single"/>
          <w:rtl/>
        </w:rPr>
        <w:t xml:space="preserve"> </w:t>
      </w:r>
      <w:proofErr w:type="spellStart"/>
      <w:r>
        <w:rPr>
          <w:sz w:val="24"/>
          <w:szCs w:val="24"/>
          <w:u w:val="single"/>
          <w:rtl/>
        </w:rPr>
        <w:t>المعلم</w:t>
      </w:r>
      <w:proofErr w:type="spellEnd"/>
      <w:r>
        <w:rPr>
          <w:sz w:val="24"/>
          <w:szCs w:val="24"/>
          <w:u w:val="single"/>
          <w:rtl/>
        </w:rPr>
        <w:t xml:space="preserve">، </w:t>
      </w:r>
      <w:proofErr w:type="spellStart"/>
      <w:r>
        <w:rPr>
          <w:sz w:val="24"/>
          <w:szCs w:val="24"/>
          <w:u w:val="single"/>
          <w:rtl/>
        </w:rPr>
        <w:t>قوموا</w:t>
      </w:r>
      <w:proofErr w:type="spellEnd"/>
      <w:r>
        <w:rPr>
          <w:sz w:val="24"/>
          <w:szCs w:val="24"/>
          <w:u w:val="single"/>
          <w:rtl/>
        </w:rPr>
        <w:t xml:space="preserve"> </w:t>
      </w:r>
      <w:proofErr w:type="spellStart"/>
      <w:r>
        <w:rPr>
          <w:sz w:val="24"/>
          <w:szCs w:val="24"/>
          <w:u w:val="single"/>
          <w:rtl/>
        </w:rPr>
        <w:t>بتحضير</w:t>
      </w:r>
      <w:proofErr w:type="spellEnd"/>
      <w:r>
        <w:rPr>
          <w:sz w:val="24"/>
          <w:szCs w:val="24"/>
          <w:u w:val="single"/>
          <w:rtl/>
        </w:rPr>
        <w:t xml:space="preserve"> </w:t>
      </w:r>
      <w:proofErr w:type="spellStart"/>
      <w:r>
        <w:rPr>
          <w:sz w:val="24"/>
          <w:szCs w:val="24"/>
          <w:u w:val="single"/>
          <w:rtl/>
        </w:rPr>
        <w:t>الكوكتيل</w:t>
      </w:r>
      <w:proofErr w:type="spellEnd"/>
      <w:r>
        <w:rPr>
          <w:sz w:val="24"/>
          <w:szCs w:val="24"/>
          <w:u w:val="single"/>
          <w:rtl/>
        </w:rPr>
        <w:t>.</w:t>
      </w:r>
    </w:p>
    <w:p w14:paraId="6A2B887C" w14:textId="77777777" w:rsidR="00C95813" w:rsidRDefault="00000000">
      <w:pPr>
        <w:spacing w:before="240" w:line="360" w:lineRule="auto"/>
        <w:rPr>
          <w:sz w:val="24"/>
          <w:szCs w:val="24"/>
          <w:u w:val="single"/>
        </w:rPr>
      </w:pPr>
      <w:r>
        <w:rPr>
          <w:sz w:val="24"/>
          <w:szCs w:val="24"/>
          <w:rtl/>
        </w:rPr>
        <w:t xml:space="preserve">و. </w:t>
      </w:r>
      <w:proofErr w:type="spellStart"/>
      <w:r>
        <w:rPr>
          <w:sz w:val="24"/>
          <w:szCs w:val="24"/>
          <w:rtl/>
        </w:rPr>
        <w:t>قبل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سكب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الكوكتيل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داخل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الكؤوس</w:t>
      </w:r>
      <w:proofErr w:type="spellEnd"/>
      <w:r>
        <w:rPr>
          <w:sz w:val="24"/>
          <w:szCs w:val="24"/>
          <w:rtl/>
        </w:rPr>
        <w:t xml:space="preserve">، </w:t>
      </w:r>
      <w:proofErr w:type="spellStart"/>
      <w:r>
        <w:rPr>
          <w:sz w:val="24"/>
          <w:szCs w:val="24"/>
          <w:rtl/>
        </w:rPr>
        <w:t>قيسوا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الحجم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النهائي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للكوكتيل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الذي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حصلتُم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عليه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واحسبوا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تركيز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أيونات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البوتاسيوم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داخل</w:t>
      </w:r>
      <w:proofErr w:type="spellEnd"/>
      <w:r>
        <w:rPr>
          <w:sz w:val="24"/>
          <w:szCs w:val="24"/>
          <w:rtl/>
        </w:rPr>
        <w:t xml:space="preserve"> </w:t>
      </w:r>
      <w:proofErr w:type="spellStart"/>
      <w:r>
        <w:rPr>
          <w:sz w:val="24"/>
          <w:szCs w:val="24"/>
          <w:rtl/>
        </w:rPr>
        <w:t>الكوكتيل</w:t>
      </w:r>
      <w:proofErr w:type="spellEnd"/>
      <w:r>
        <w:rPr>
          <w:sz w:val="24"/>
          <w:szCs w:val="24"/>
          <w:rtl/>
        </w:rPr>
        <w:t xml:space="preserve"> (</w:t>
      </w:r>
      <w:proofErr w:type="spellStart"/>
      <w:r>
        <w:rPr>
          <w:sz w:val="24"/>
          <w:szCs w:val="24"/>
          <w:rtl/>
        </w:rPr>
        <w:t>بالمولار</w:t>
      </w:r>
      <w:proofErr w:type="spellEnd"/>
      <w:r>
        <w:rPr>
          <w:sz w:val="24"/>
          <w:szCs w:val="24"/>
          <w:rtl/>
        </w:rPr>
        <w:t>)_______.</w:t>
      </w:r>
    </w:p>
    <w:p w14:paraId="231FE593" w14:textId="77777777" w:rsidR="00C9581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rtl/>
        </w:rPr>
        <w:t>اعرضوا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حساب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تركيز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أيونات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البوتاسيوم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على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المعلم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واحصلوا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على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تزيين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شهيّ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للكوكتيل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الذي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حضرتموه</w:t>
      </w:r>
      <w:proofErr w:type="spellEnd"/>
      <w:r>
        <w:rPr>
          <w:color w:val="000000"/>
          <w:sz w:val="24"/>
          <w:szCs w:val="24"/>
          <w:rtl/>
        </w:rPr>
        <w:t>.</w:t>
      </w:r>
    </w:p>
    <w:p w14:paraId="19B6FACB" w14:textId="77777777" w:rsidR="00C9581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  <w:rtl/>
        </w:rPr>
        <w:t>قسِّموا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الكوكتيل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داخل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كؤوس</w:t>
      </w:r>
      <w:proofErr w:type="spellEnd"/>
      <w:r>
        <w:rPr>
          <w:color w:val="000000"/>
          <w:sz w:val="24"/>
          <w:szCs w:val="24"/>
          <w:rtl/>
        </w:rPr>
        <w:t xml:space="preserve">، </w:t>
      </w:r>
      <w:proofErr w:type="spellStart"/>
      <w:r>
        <w:rPr>
          <w:color w:val="000000"/>
          <w:sz w:val="24"/>
          <w:szCs w:val="24"/>
          <w:rtl/>
        </w:rPr>
        <w:t>زيّنوا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وأضيفوا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ماصّة</w:t>
      </w:r>
      <w:proofErr w:type="spellEnd"/>
      <w:r>
        <w:rPr>
          <w:color w:val="000000"/>
          <w:sz w:val="24"/>
          <w:szCs w:val="24"/>
          <w:rtl/>
        </w:rPr>
        <w:t xml:space="preserve"> </w:t>
      </w:r>
      <w:proofErr w:type="spellStart"/>
      <w:r>
        <w:rPr>
          <w:color w:val="000000"/>
          <w:sz w:val="24"/>
          <w:szCs w:val="24"/>
          <w:rtl/>
        </w:rPr>
        <w:t>للشرب</w:t>
      </w:r>
      <w:proofErr w:type="spellEnd"/>
      <w:r>
        <w:rPr>
          <w:color w:val="000000"/>
          <w:sz w:val="24"/>
          <w:szCs w:val="24"/>
          <w:rtl/>
        </w:rPr>
        <w:t xml:space="preserve">. </w:t>
      </w:r>
      <w:proofErr w:type="spellStart"/>
      <w:r>
        <w:rPr>
          <w:b/>
          <w:color w:val="000000"/>
          <w:sz w:val="24"/>
          <w:szCs w:val="24"/>
          <w:rtl/>
        </w:rPr>
        <w:t>وصحتين</w:t>
      </w:r>
      <w:proofErr w:type="spellEnd"/>
      <w:r>
        <w:rPr>
          <w:b/>
          <w:color w:val="000000"/>
          <w:sz w:val="24"/>
          <w:szCs w:val="24"/>
          <w:rtl/>
        </w:rPr>
        <w:t xml:space="preserve"> </w:t>
      </w:r>
      <w:proofErr w:type="spellStart"/>
      <w:r>
        <w:rPr>
          <w:b/>
          <w:color w:val="000000"/>
          <w:sz w:val="24"/>
          <w:szCs w:val="24"/>
          <w:rtl/>
        </w:rPr>
        <w:t>وعافية</w:t>
      </w:r>
      <w:proofErr w:type="spellEnd"/>
      <w:r>
        <w:rPr>
          <w:b/>
          <w:color w:val="000000"/>
          <w:sz w:val="24"/>
          <w:szCs w:val="24"/>
          <w:rtl/>
        </w:rPr>
        <w:t>!</w:t>
      </w:r>
    </w:p>
    <w:p w14:paraId="1BBFEEAD" w14:textId="77777777" w:rsidR="00C95813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color w:val="000000"/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6812CD57" wp14:editId="345C840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91200" cy="3562350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5163" y="2003588"/>
                          <a:ext cx="5781675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C6223BD" w14:textId="77777777" w:rsidR="00C95813" w:rsidRDefault="00000000">
                            <w:pPr>
                              <w:spacing w:after="0" w:line="360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هل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تعلم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؟؟؟</w:t>
                            </w:r>
                          </w:p>
                          <w:p w14:paraId="3C01E8E5" w14:textId="77777777" w:rsidR="00C95813" w:rsidRDefault="00000000">
                            <w:pPr>
                              <w:spacing w:after="0" w:line="360" w:lineRule="auto"/>
                              <w:ind w:left="720" w:firstLine="360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البوتاسيوم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هو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الأيون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الرئيسي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الموجب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داخل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السائل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الخلويّ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والضروريّ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لعمل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صحيح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للعضلات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وخلايا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الأعصاب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30506DDD" w14:textId="77777777" w:rsidR="00C95813" w:rsidRDefault="00000000">
                            <w:pPr>
                              <w:spacing w:after="0" w:line="360" w:lineRule="auto"/>
                              <w:ind w:left="720" w:firstLine="360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الوظيفة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الرئيسيّة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لأيون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البوتاسيوم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هي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الاهتمام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للعمل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الصحيح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لأغشية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الخلايا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تُنفّذ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هذه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المَهمّة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بمساعدة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أيون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الصوديوم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،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بحيث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تبقى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أيونات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البوتاسيوم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داخل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الخليّة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بينما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تبقى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أيونات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الصوديوم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خارج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الخليّة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18937481" w14:textId="77777777" w:rsidR="00C95813" w:rsidRDefault="00000000">
                            <w:pPr>
                              <w:spacing w:after="0" w:line="360" w:lineRule="auto"/>
                              <w:ind w:left="720" w:firstLine="360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يُساعد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البوتاسيوم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على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تنظيم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مستوى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الماء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والأملاح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داخل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الجسم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،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لهذا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يجب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استهلاك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كميّة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من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البوتاسيوم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التي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تُلائم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كميّة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الصوديوم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داخل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الجسم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6BE93BB2" w14:textId="77777777" w:rsidR="00C95813" w:rsidRDefault="00000000">
                            <w:pPr>
                              <w:spacing w:after="0" w:line="360" w:lineRule="auto"/>
                              <w:ind w:left="720" w:firstLine="360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الشابّ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/ة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الرياضي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/ة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الذي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التي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تعتمد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تغذيته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/ا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على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تناول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الأغذية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الطبيعيّة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الغير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مُصنّعة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،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مثل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الحبوب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الكاملة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،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الأسماك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،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الخضار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والفاكهة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يتمتّعون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بكمية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كافية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من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البوتاسيوم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من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المُفضَّل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الامتناع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عن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الطعام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المُصنّع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وعن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الوجبات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الخفيفة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التي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تحتوي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على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كميّات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كبيرة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من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الصوديوم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. </w:t>
                            </w:r>
                          </w:p>
                          <w:p w14:paraId="6DA41CC3" w14:textId="77777777" w:rsidR="00C95813" w:rsidRDefault="00C95813">
                            <w:pPr>
                              <w:spacing w:line="258" w:lineRule="auto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91200" cy="3562350"/>
                <wp:effectExtent b="0" l="0" r="0" t="0"/>
                <wp:wrapSquare wrapText="bothSides" distB="0" distT="0" distL="114300" distR="114300"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200" cy="3562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C95813">
      <w:headerReference w:type="default" r:id="rId12"/>
      <w:footerReference w:type="default" r:id="rId13"/>
      <w:pgSz w:w="11906" w:h="16838"/>
      <w:pgMar w:top="1440" w:right="1800" w:bottom="1440" w:left="1800" w:header="2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F3BB8" w14:textId="77777777" w:rsidR="009810E6" w:rsidRDefault="009810E6">
      <w:pPr>
        <w:spacing w:after="0" w:line="240" w:lineRule="auto"/>
      </w:pPr>
      <w:r>
        <w:separator/>
      </w:r>
    </w:p>
  </w:endnote>
  <w:endnote w:type="continuationSeparator" w:id="0">
    <w:p w14:paraId="012939B2" w14:textId="77777777" w:rsidR="009810E6" w:rsidRDefault="0098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F897" w14:textId="77777777" w:rsidR="00C95813" w:rsidRDefault="00000000">
    <w:pPr>
      <w:tabs>
        <w:tab w:val="center" w:pos="4153"/>
        <w:tab w:val="right" w:pos="8306"/>
      </w:tabs>
      <w:spacing w:after="0" w:line="240" w:lineRule="auto"/>
      <w:ind w:firstLine="752"/>
      <w:jc w:val="right"/>
    </w:pPr>
    <w:proofErr w:type="spellStart"/>
    <w:r>
      <w:rPr>
        <w:b/>
        <w:sz w:val="24"/>
        <w:szCs w:val="24"/>
        <w:rtl/>
      </w:rPr>
      <w:t>ترجمة</w:t>
    </w:r>
    <w:proofErr w:type="spellEnd"/>
    <w:r>
      <w:rPr>
        <w:b/>
        <w:sz w:val="24"/>
        <w:szCs w:val="24"/>
        <w:rtl/>
      </w:rPr>
      <w:t xml:space="preserve"> – </w:t>
    </w:r>
    <w:proofErr w:type="spellStart"/>
    <w:r>
      <w:rPr>
        <w:b/>
        <w:sz w:val="24"/>
        <w:szCs w:val="24"/>
        <w:rtl/>
      </w:rPr>
      <w:t>نهال</w:t>
    </w:r>
    <w:proofErr w:type="spellEnd"/>
    <w:r>
      <w:rPr>
        <w:b/>
        <w:sz w:val="24"/>
        <w:szCs w:val="24"/>
        <w:rtl/>
      </w:rPr>
      <w:t xml:space="preserve"> </w:t>
    </w:r>
    <w:proofErr w:type="spellStart"/>
    <w:r>
      <w:rPr>
        <w:b/>
        <w:sz w:val="24"/>
        <w:szCs w:val="24"/>
        <w:rtl/>
      </w:rPr>
      <w:t>ناصر</w:t>
    </w:r>
    <w:proofErr w:type="spellEnd"/>
  </w:p>
  <w:p w14:paraId="640E9444" w14:textId="77777777" w:rsidR="00C958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793"/>
      <w:rPr>
        <w:color w:val="000000"/>
      </w:rPr>
    </w:pPr>
    <w:r>
      <w:rPr>
        <w:noProof/>
        <w:color w:val="000000"/>
        <w:sz w:val="24"/>
        <w:szCs w:val="24"/>
      </w:rPr>
      <w:drawing>
        <wp:inline distT="0" distB="0" distL="0" distR="0" wp14:anchorId="09F3F8D5" wp14:editId="6F9DBEDF">
          <wp:extent cx="4104640" cy="581025"/>
          <wp:effectExtent l="0" t="0" r="0" b="0"/>
          <wp:docPr id="5" name="image2.png" descr="הפרויקט מבוצע עפ&quot;י מכרז 13. 09/07 עבור המזכירות הפדגוגית, משרד החינוך. כל הזכויות שמורות למשרד החינוך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הפרויקט מבוצע עפ&quot;י מכרז 13. 09/07 עבור המזכירות הפדגוגית, משרד החינוך. כל הזכויות שמורות למשרד החינוך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464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DDC4" w14:textId="77777777" w:rsidR="009810E6" w:rsidRDefault="009810E6">
      <w:pPr>
        <w:spacing w:after="0" w:line="240" w:lineRule="auto"/>
      </w:pPr>
      <w:r>
        <w:separator/>
      </w:r>
    </w:p>
  </w:footnote>
  <w:footnote w:type="continuationSeparator" w:id="0">
    <w:p w14:paraId="32349BD4" w14:textId="77777777" w:rsidR="009810E6" w:rsidRDefault="0098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FDEC9" w14:textId="77777777" w:rsidR="00C958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ind w:left="-807" w:hanging="242"/>
      <w:rPr>
        <w:color w:val="000000"/>
      </w:rPr>
    </w:pPr>
    <w:r>
      <w:rPr>
        <w:noProof/>
        <w:color w:val="000000"/>
      </w:rPr>
      <w:drawing>
        <wp:inline distT="0" distB="0" distL="0" distR="0" wp14:anchorId="3309BD56" wp14:editId="17B15AC5">
          <wp:extent cx="6682105" cy="419100"/>
          <wp:effectExtent l="0" t="0" r="0" b="0"/>
          <wp:docPr id="6" name="image5.png" descr="לוגו מכון ויצמן המחלקה להוראת המדעים, לוגו המרכז הארצי למורי הכימיה, לוגו מדינת ישראל ומשרד החינוך, לוגו מינהלת מל&quot;מ, לוגו מנה במבחנה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לוגו מכון ויצמן המחלקה להוראת המדעים, לוגו המרכז הארצי למורי הכימיה, לוגו מדינת ישראל ומשרד החינוך, לוגו מינהלת מל&quot;מ, לוגו מנה במבחנה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82105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17FEA"/>
    <w:multiLevelType w:val="multilevel"/>
    <w:tmpl w:val="F4DA113C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77A02"/>
    <w:multiLevelType w:val="multilevel"/>
    <w:tmpl w:val="E68AC5F6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6306">
    <w:abstractNumId w:val="1"/>
  </w:num>
  <w:num w:numId="2" w16cid:durableId="57417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813"/>
    <w:rsid w:val="00274257"/>
    <w:rsid w:val="0053423C"/>
    <w:rsid w:val="008500FF"/>
    <w:rsid w:val="009810E6"/>
    <w:rsid w:val="00C9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3377"/>
  <w15:docId w15:val="{89A37620-B1A0-4DAA-82AD-8C349ED9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Shelly Livne</cp:lastModifiedBy>
  <cp:revision>3</cp:revision>
  <dcterms:created xsi:type="dcterms:W3CDTF">2025-02-26T10:38:00Z</dcterms:created>
  <dcterms:modified xsi:type="dcterms:W3CDTF">2025-02-26T10:41:00Z</dcterms:modified>
</cp:coreProperties>
</file>