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BD2C1" w14:textId="21FB40DF" w:rsidR="00474C14" w:rsidRPr="00474C14" w:rsidRDefault="00474C14" w:rsidP="00474C14">
      <w:r w:rsidRPr="00474C14">
        <w:rPr>
          <w:rStyle w:val="Heading1Char"/>
          <w:rFonts w:asciiTheme="minorBidi" w:hAnsiTheme="minorBidi" w:cstheme="minorBidi"/>
          <w:b/>
          <w:bCs/>
          <w:rtl/>
        </w:rPr>
        <w:t>המים עשויים להיות מפתח להבנת מתיקות</w:t>
      </w:r>
      <w:hyperlink r:id="rId5" w:history="1">
        <w:r w:rsidRPr="00474C14">
          <w:rPr>
            <w:rStyle w:val="Hyperlink"/>
          </w:rPr>
          <w:br/>
        </w:r>
      </w:hyperlink>
    </w:p>
    <w:p w14:paraId="75A10011" w14:textId="3EF47B2F" w:rsidR="00474C14" w:rsidRPr="00474C14" w:rsidRDefault="00474C14" w:rsidP="00474C14">
      <w:r w:rsidRPr="00474C14">
        <w:rPr>
          <w:rStyle w:val="Hyperlink"/>
        </w:rPr>
        <w:drawing>
          <wp:anchor distT="0" distB="0" distL="114300" distR="114300" simplePos="0" relativeHeight="251660288" behindDoc="0" locked="0" layoutInCell="1" allowOverlap="1" wp14:anchorId="3C217A70" wp14:editId="431E6BD9">
            <wp:simplePos x="0" y="0"/>
            <wp:positionH relativeFrom="column">
              <wp:posOffset>-144780</wp:posOffset>
            </wp:positionH>
            <wp:positionV relativeFrom="paragraph">
              <wp:posOffset>353060</wp:posOffset>
            </wp:positionV>
            <wp:extent cx="2263140" cy="1504950"/>
            <wp:effectExtent l="0" t="0" r="3810" b="0"/>
            <wp:wrapSquare wrapText="bothSides"/>
            <wp:docPr id="1698264029" name="Picture 8" descr="המים עשויים להיות מפתח להבנת מתיקות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המים עשויים להיות מפתח להבנת מתיקות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3140" cy="1504950"/>
                    </a:xfrm>
                    <a:prstGeom prst="rect">
                      <a:avLst/>
                    </a:prstGeom>
                    <a:noFill/>
                    <a:ln>
                      <a:noFill/>
                    </a:ln>
                  </pic:spPr>
                </pic:pic>
              </a:graphicData>
            </a:graphic>
          </wp:anchor>
        </w:drawing>
      </w:r>
      <w:hyperlink r:id="rId7" w:tgtFrame="_blank" w:tooltip="נפתח בחלון חדש" w:history="1">
        <w:r w:rsidRPr="00474C14">
          <w:rPr>
            <w:rStyle w:val="Hyperlink"/>
            <w:rtl/>
          </w:rPr>
          <w:t>קישור למאמר</w:t>
        </w:r>
      </w:hyperlink>
    </w:p>
    <w:p w14:paraId="72CD86C7" w14:textId="19107225" w:rsidR="00474C14" w:rsidRPr="00474C14" w:rsidRDefault="00474C14" w:rsidP="00474C14">
      <w:r w:rsidRPr="00474C14">
        <w:rPr>
          <w:rtl/>
        </w:rPr>
        <w:t xml:space="preserve">תרגום ועיבוד: רינה </w:t>
      </w:r>
      <w:proofErr w:type="spellStart"/>
      <w:r w:rsidRPr="00474C14">
        <w:rPr>
          <w:rtl/>
        </w:rPr>
        <w:t>ברנסבורג</w:t>
      </w:r>
      <w:proofErr w:type="spellEnd"/>
    </w:p>
    <w:p w14:paraId="51B8801F" w14:textId="77777777" w:rsidR="00474C14" w:rsidRPr="00474C14" w:rsidRDefault="00474C14" w:rsidP="00474C14">
      <w:r w:rsidRPr="00474C14">
        <w:rPr>
          <w:rtl/>
        </w:rPr>
        <w:t>חמוציות, דבש או סוכריות – לאיזה מהם הטעם המתוק ביותר? במאכלים אלה יש סוכרים שבני אדם חשים באופן שונה. חמוצית מורגשת כחמצמצה, סוכריה מורגשת לעתים כמתוקה ביתר ודבש הוא במיקום כלשהו באמצע. לאחרונה, במחקר שהתפרסם ב</w:t>
      </w:r>
      <w:r w:rsidRPr="00474C14">
        <w:t xml:space="preserve">- ACS' The Journal of Physical Chemistry Letters, </w:t>
      </w:r>
      <w:r w:rsidRPr="00474C14">
        <w:rPr>
          <w:rtl/>
        </w:rPr>
        <w:t>מדענים גילו שתחושת המתיקות תלויה באינטראקציות מולקולריות בין סוכרים מסוימים לבין המים שברוק</w:t>
      </w:r>
      <w:r w:rsidRPr="00474C14">
        <w:t>.</w:t>
      </w:r>
    </w:p>
    <w:p w14:paraId="2E17FA9B" w14:textId="77777777" w:rsidR="00474C14" w:rsidRPr="00474C14" w:rsidRDefault="00474C14" w:rsidP="00474C14">
      <w:r w:rsidRPr="00474C14">
        <w:rPr>
          <w:rtl/>
        </w:rPr>
        <w:t xml:space="preserve">לסוכרים </w:t>
      </w:r>
      <w:proofErr w:type="spellStart"/>
      <w:r w:rsidRPr="00474C14">
        <w:rPr>
          <w:rtl/>
        </w:rPr>
        <w:t>מָנוז</w:t>
      </w:r>
      <w:proofErr w:type="spellEnd"/>
      <w:r w:rsidRPr="00474C14">
        <w:rPr>
          <w:rtl/>
        </w:rPr>
        <w:t xml:space="preserve">, גלוקוז ופרוקטוז יש מבנים כימיים כמעט זהים. אבל פרוקטוז (שנמצא בהרבה סוגי סוכריות וחטיפים מתוקים), מתוק בערך פי 2 מגלוקוז (שנמצא בדבש), בעוד </w:t>
      </w:r>
      <w:proofErr w:type="spellStart"/>
      <w:r w:rsidRPr="00474C14">
        <w:rPr>
          <w:rtl/>
        </w:rPr>
        <w:t>שמָנוז</w:t>
      </w:r>
      <w:proofErr w:type="spellEnd"/>
      <w:r w:rsidRPr="00474C14">
        <w:rPr>
          <w:rtl/>
        </w:rPr>
        <w:t xml:space="preserve"> (שנמצא בחמוציות) נחשב לחסר טעם</w:t>
      </w:r>
      <w:r w:rsidRPr="00474C14">
        <w:t>.</w:t>
      </w:r>
    </w:p>
    <w:p w14:paraId="68F5E1E0" w14:textId="77777777" w:rsidR="00474C14" w:rsidRPr="00474C14" w:rsidRDefault="00474C14" w:rsidP="00474C14">
      <w:r w:rsidRPr="00474C14">
        <w:rPr>
          <w:rtl/>
        </w:rPr>
        <w:t xml:space="preserve">סוכרים מעוררים רצפטורים חלבוניים </w:t>
      </w:r>
      <w:proofErr w:type="spellStart"/>
      <w:r w:rsidRPr="00474C14">
        <w:rPr>
          <w:rtl/>
        </w:rPr>
        <w:t>יחודיים</w:t>
      </w:r>
      <w:proofErr w:type="spellEnd"/>
      <w:r w:rsidRPr="00474C14">
        <w:rPr>
          <w:rtl/>
        </w:rPr>
        <w:t xml:space="preserve"> שנמצאים בפקעיות הטעם שבלשון, והרצפטורים שולחים סיגנל למוח שלמאכל יש טעם מתוק. מדענים לא יודעים מדוע אנו חווים סוכרים </w:t>
      </w:r>
      <w:proofErr w:type="spellStart"/>
      <w:r w:rsidRPr="00474C14">
        <w:rPr>
          <w:rtl/>
        </w:rPr>
        <w:t>מסויימים</w:t>
      </w:r>
      <w:proofErr w:type="spellEnd"/>
      <w:r w:rsidRPr="00474C14">
        <w:rPr>
          <w:rtl/>
        </w:rPr>
        <w:t xml:space="preserve"> כמתוקים יותר מאחרים</w:t>
      </w:r>
      <w:r w:rsidRPr="00474C14">
        <w:t>.</w:t>
      </w:r>
    </w:p>
    <w:p w14:paraId="3BE738D9" w14:textId="7E2F6655" w:rsidR="00474C14" w:rsidRPr="00474C14" w:rsidRDefault="00474C14" w:rsidP="00474C14">
      <w:r w:rsidRPr="00474C14">
        <w:rPr>
          <w:rtl/>
        </w:rPr>
        <w:t xml:space="preserve">מאחר שהאינטראקציות האלה מתרחשות ברוק המכיל בעיקר מים, החוקרת מריה </w:t>
      </w:r>
      <w:proofErr w:type="spellStart"/>
      <w:r w:rsidRPr="00474C14">
        <w:rPr>
          <w:rtl/>
        </w:rPr>
        <w:t>אנטונייטה</w:t>
      </w:r>
      <w:proofErr w:type="spellEnd"/>
      <w:r w:rsidRPr="00474C14">
        <w:rPr>
          <w:rtl/>
        </w:rPr>
        <w:t xml:space="preserve"> </w:t>
      </w:r>
      <w:proofErr w:type="spellStart"/>
      <w:r w:rsidRPr="00474C14">
        <w:rPr>
          <w:rtl/>
        </w:rPr>
        <w:t>ריצ'י</w:t>
      </w:r>
      <w:proofErr w:type="spellEnd"/>
      <w:r w:rsidRPr="00474C14">
        <w:t xml:space="preserve"> (Maria </w:t>
      </w:r>
      <w:r w:rsidR="00C727A1">
        <w:t xml:space="preserve"> </w:t>
      </w:r>
      <w:r w:rsidRPr="00474C14">
        <w:t>Antonietta Ricci) </w:t>
      </w:r>
      <w:r w:rsidRPr="00474C14">
        <w:rPr>
          <w:rtl/>
        </w:rPr>
        <w:t xml:space="preserve">ועמיתיה תהו אם למים יש תפקיד בכך. החוקרים השתמשו בשיטה שנקראת </w:t>
      </w:r>
      <w:proofErr w:type="spellStart"/>
      <w:r w:rsidRPr="00474C14">
        <w:rPr>
          <w:rtl/>
        </w:rPr>
        <w:t>דיפרקצית</w:t>
      </w:r>
      <w:proofErr w:type="spellEnd"/>
      <w:r w:rsidRPr="00474C14">
        <w:rPr>
          <w:rtl/>
        </w:rPr>
        <w:t xml:space="preserve"> </w:t>
      </w:r>
      <w:proofErr w:type="spellStart"/>
      <w:r w:rsidRPr="00474C14">
        <w:rPr>
          <w:rtl/>
        </w:rPr>
        <w:t>נייטרון</w:t>
      </w:r>
      <w:proofErr w:type="spellEnd"/>
      <w:r w:rsidRPr="00474C14">
        <w:rPr>
          <w:rtl/>
        </w:rPr>
        <w:t xml:space="preserve"> עם מתמירים </w:t>
      </w:r>
      <w:proofErr w:type="spellStart"/>
      <w:r w:rsidRPr="00474C14">
        <w:rPr>
          <w:rtl/>
        </w:rPr>
        <w:t>איזוטופיים</w:t>
      </w:r>
      <w:proofErr w:type="spellEnd"/>
      <w:r w:rsidRPr="00474C14">
        <w:rPr>
          <w:rtl/>
        </w:rPr>
        <w:t xml:space="preserve">, כדי לחקור את המבנים של </w:t>
      </w:r>
      <w:proofErr w:type="spellStart"/>
      <w:r w:rsidRPr="00474C14">
        <w:rPr>
          <w:rtl/>
        </w:rPr>
        <w:t>מנוז</w:t>
      </w:r>
      <w:proofErr w:type="spellEnd"/>
      <w:r w:rsidRPr="00474C14">
        <w:rPr>
          <w:rtl/>
        </w:rPr>
        <w:t>, פרוקטוז וגלוקוז במים. הם גילו שאף אחד מסוכרים אלה לא מפריע לאינטראקציות בין מולקולות המים לבין מולקולות מים אחרות</w:t>
      </w:r>
      <w:r w:rsidRPr="00474C14">
        <w:t>.</w:t>
      </w:r>
    </w:p>
    <w:p w14:paraId="307CBAF1" w14:textId="5558F94B" w:rsidR="00474C14" w:rsidRPr="00474C14" w:rsidRDefault="00474C14" w:rsidP="00474C14">
      <w:r w:rsidRPr="00474C14">
        <w:drawing>
          <wp:anchor distT="0" distB="0" distL="114300" distR="114300" simplePos="0" relativeHeight="251658240" behindDoc="1" locked="0" layoutInCell="1" allowOverlap="1" wp14:anchorId="2F34F1EE" wp14:editId="4D6B7926">
            <wp:simplePos x="0" y="0"/>
            <wp:positionH relativeFrom="column">
              <wp:posOffset>632460</wp:posOffset>
            </wp:positionH>
            <wp:positionV relativeFrom="paragraph">
              <wp:posOffset>969645</wp:posOffset>
            </wp:positionV>
            <wp:extent cx="1169035" cy="1577340"/>
            <wp:effectExtent l="0" t="0" r="0" b="3810"/>
            <wp:wrapTight wrapText="bothSides">
              <wp:wrapPolygon edited="0">
                <wp:start x="0" y="0"/>
                <wp:lineTo x="0" y="21391"/>
                <wp:lineTo x="21119" y="21391"/>
                <wp:lineTo x="21119" y="0"/>
                <wp:lineTo x="0" y="0"/>
              </wp:wrapPolygon>
            </wp:wrapTight>
            <wp:docPr id="2078066139" name="Picture 5" descr="glu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ttp://chemcenter.weizmann.ac.il/_uploads/imagesgallery/glucose.jpg" descr="gluc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9035"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C14">
        <w:rPr>
          <w:rtl/>
        </w:rPr>
        <w:t xml:space="preserve">לעומת זאת, שלושת הסוכרים הגיבו עם מים בצורה שונה. </w:t>
      </w:r>
      <w:proofErr w:type="spellStart"/>
      <w:r w:rsidRPr="00474C14">
        <w:rPr>
          <w:rtl/>
        </w:rPr>
        <w:t>מנוז</w:t>
      </w:r>
      <w:proofErr w:type="spellEnd"/>
      <w:r w:rsidRPr="00474C14">
        <w:rPr>
          <w:rtl/>
        </w:rPr>
        <w:t xml:space="preserve">, הכי פחות מתוק משלושת הסוכרים יצר קשרי מימן ארוכים וחלשים יותר עם מים בהשוואה לפרוקטוז ולגלוקוז. פרוקטוז, המתוק מבין הסוכרים, יצר עם מולקולות מים את קשרי המימן הקצרים והחזקים ביותר. החוקרים הסיקו שקשרי מימן קצרים יותר עם מים מאפשרים למולקולת סוכר להתקשר יותר בנוחות לרצפטור החלבון ובכך לאפשר </w:t>
      </w:r>
      <w:proofErr w:type="spellStart"/>
      <w:r w:rsidRPr="00474C14">
        <w:rPr>
          <w:rtl/>
        </w:rPr>
        <w:t>גרוי</w:t>
      </w:r>
      <w:proofErr w:type="spellEnd"/>
      <w:r w:rsidRPr="00474C14">
        <w:rPr>
          <w:rtl/>
        </w:rPr>
        <w:t xml:space="preserve"> ותחושת מתיקות גדולים יות</w:t>
      </w:r>
      <w:r>
        <w:rPr>
          <w:rFonts w:hint="cs"/>
          <w:rtl/>
        </w:rPr>
        <w:t>ר.</w:t>
      </w:r>
      <w:r w:rsidRPr="00474C14">
        <w:t> </w:t>
      </w:r>
    </w:p>
    <w:p w14:paraId="3C1C8EC9" w14:textId="05096AF5" w:rsidR="00474C14" w:rsidRPr="00474C14" w:rsidRDefault="00474C14" w:rsidP="00474C14">
      <w:r w:rsidRPr="00474C14">
        <w:t>              </w:t>
      </w:r>
    </w:p>
    <w:p w14:paraId="2E9E89B1" w14:textId="28EE23FA" w:rsidR="00474C14" w:rsidRPr="00474C14" w:rsidRDefault="00474C14" w:rsidP="00474C14">
      <w:pPr>
        <w:tabs>
          <w:tab w:val="right" w:pos="2430"/>
          <w:tab w:val="right" w:pos="5940"/>
        </w:tabs>
      </w:pPr>
      <w:r w:rsidRPr="00474C14">
        <w:drawing>
          <wp:anchor distT="0" distB="0" distL="114300" distR="114300" simplePos="0" relativeHeight="251659264" behindDoc="1" locked="0" layoutInCell="1" allowOverlap="1" wp14:anchorId="4EE54447" wp14:editId="0AF0A80C">
            <wp:simplePos x="0" y="0"/>
            <wp:positionH relativeFrom="column">
              <wp:posOffset>2491740</wp:posOffset>
            </wp:positionH>
            <wp:positionV relativeFrom="paragraph">
              <wp:posOffset>0</wp:posOffset>
            </wp:positionV>
            <wp:extent cx="1432560" cy="1219200"/>
            <wp:effectExtent l="0" t="0" r="0" b="0"/>
            <wp:wrapTight wrapText="bothSides">
              <wp:wrapPolygon edited="0">
                <wp:start x="287" y="0"/>
                <wp:lineTo x="0" y="1013"/>
                <wp:lineTo x="574" y="6750"/>
                <wp:lineTo x="1436" y="11138"/>
                <wp:lineTo x="3447" y="16538"/>
                <wp:lineTo x="2872" y="18900"/>
                <wp:lineTo x="2872" y="20925"/>
                <wp:lineTo x="3160" y="21263"/>
                <wp:lineTo x="7755" y="21263"/>
                <wp:lineTo x="8043" y="19913"/>
                <wp:lineTo x="7181" y="18225"/>
                <wp:lineTo x="4883" y="16538"/>
                <wp:lineTo x="16085" y="15188"/>
                <wp:lineTo x="16660" y="12825"/>
                <wp:lineTo x="13787" y="11138"/>
                <wp:lineTo x="13787" y="5738"/>
                <wp:lineTo x="21255" y="4725"/>
                <wp:lineTo x="21255" y="1350"/>
                <wp:lineTo x="9766" y="0"/>
                <wp:lineTo x="287" y="0"/>
              </wp:wrapPolygon>
            </wp:wrapTight>
            <wp:docPr id="840877900" name="Picture 6" descr="froc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ttp://chemcenter.weizmann.ac.il/_uploads/imagesgallery/froctose.png" descr="froct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2560" cy="1219200"/>
                    </a:xfrm>
                    <a:prstGeom prst="rect">
                      <a:avLst/>
                    </a:prstGeom>
                    <a:noFill/>
                    <a:ln>
                      <a:noFill/>
                    </a:ln>
                  </pic:spPr>
                </pic:pic>
              </a:graphicData>
            </a:graphic>
          </wp:anchor>
        </w:drawing>
      </w:r>
      <w:r w:rsidRPr="00474C14">
        <w:drawing>
          <wp:inline distT="0" distB="0" distL="0" distR="0" wp14:anchorId="6B62E012" wp14:editId="627A5A8C">
            <wp:extent cx="1432560" cy="868680"/>
            <wp:effectExtent l="0" t="0" r="0" b="7620"/>
            <wp:docPr id="1712203660" name="Picture 7" descr="man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ttp://chemcenter.weizmann.ac.il/_uploads/imagesgallery/mannos.jpg" descr="mann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2560" cy="868680"/>
                    </a:xfrm>
                    <a:prstGeom prst="rect">
                      <a:avLst/>
                    </a:prstGeom>
                    <a:noFill/>
                    <a:ln>
                      <a:noFill/>
                    </a:ln>
                  </pic:spPr>
                </pic:pic>
              </a:graphicData>
            </a:graphic>
          </wp:inline>
        </w:drawing>
      </w:r>
    </w:p>
    <w:p w14:paraId="7F0AC3BF" w14:textId="77777777" w:rsidR="00474C14" w:rsidRDefault="00474C14" w:rsidP="00474C14">
      <w:pPr>
        <w:rPr>
          <w:rtl/>
        </w:rPr>
      </w:pPr>
    </w:p>
    <w:p w14:paraId="09CE2DC3" w14:textId="5160863D" w:rsidR="00474C14" w:rsidRPr="00474C14" w:rsidRDefault="00474C14" w:rsidP="00474C14">
      <w:r w:rsidRPr="00474C14">
        <w:t> </w:t>
      </w:r>
      <w:r w:rsidRPr="00474C14">
        <w:rPr>
          <w:rtl/>
        </w:rPr>
        <w:t xml:space="preserve">מבנה טבעתי של מולקולת </w:t>
      </w:r>
      <w:proofErr w:type="spellStart"/>
      <w:r w:rsidRPr="00474C14">
        <w:rPr>
          <w:rtl/>
        </w:rPr>
        <w:t>מנוז</w:t>
      </w:r>
      <w:proofErr w:type="spellEnd"/>
      <w:r w:rsidRPr="00474C14">
        <w:rPr>
          <w:rtl/>
        </w:rPr>
        <w:t>                   מבנה טבעתי של פרוקטוז                מבנה טבעתי של גלוקוז</w:t>
      </w:r>
    </w:p>
    <w:p w14:paraId="26FB3607" w14:textId="46AFD48F" w:rsidR="009B0F3D" w:rsidRPr="00474C14" w:rsidRDefault="009B0F3D" w:rsidP="00474C14"/>
    <w:sectPr w:rsidR="009B0F3D" w:rsidRPr="00474C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758C"/>
    <w:multiLevelType w:val="multilevel"/>
    <w:tmpl w:val="A1D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95187"/>
    <w:multiLevelType w:val="multilevel"/>
    <w:tmpl w:val="C814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BD0BF1"/>
    <w:multiLevelType w:val="multilevel"/>
    <w:tmpl w:val="B05E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8D3908"/>
    <w:multiLevelType w:val="multilevel"/>
    <w:tmpl w:val="6908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657281">
    <w:abstractNumId w:val="3"/>
  </w:num>
  <w:num w:numId="2" w16cid:durableId="1668244821">
    <w:abstractNumId w:val="0"/>
  </w:num>
  <w:num w:numId="3" w16cid:durableId="941644774">
    <w:abstractNumId w:val="1"/>
  </w:num>
  <w:num w:numId="4" w16cid:durableId="1827238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ADE"/>
    <w:rsid w:val="00474C14"/>
    <w:rsid w:val="00601055"/>
    <w:rsid w:val="00906196"/>
    <w:rsid w:val="009B0F3D"/>
    <w:rsid w:val="00A82A7D"/>
    <w:rsid w:val="00C727A1"/>
    <w:rsid w:val="00CC3E25"/>
    <w:rsid w:val="00D62ADE"/>
    <w:rsid w:val="00D64BB9"/>
    <w:rsid w:val="00F55F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7EE5"/>
  <w15:chartTrackingRefBased/>
  <w15:docId w15:val="{4E1089EA-239E-4D99-A7B9-5BA9AD28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ADE"/>
    <w:pPr>
      <w:bidi/>
      <w:spacing w:after="200" w:line="276" w:lineRule="auto"/>
    </w:pPr>
  </w:style>
  <w:style w:type="paragraph" w:styleId="Heading1">
    <w:name w:val="heading 1"/>
    <w:basedOn w:val="Normal"/>
    <w:next w:val="Normal"/>
    <w:link w:val="Heading1Char"/>
    <w:uiPriority w:val="9"/>
    <w:qFormat/>
    <w:rsid w:val="00D62A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62A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2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2AD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62AD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74C14"/>
    <w:rPr>
      <w:color w:val="0563C1" w:themeColor="hyperlink"/>
      <w:u w:val="single"/>
    </w:rPr>
  </w:style>
  <w:style w:type="character" w:styleId="UnresolvedMention">
    <w:name w:val="Unresolved Mention"/>
    <w:basedOn w:val="DefaultParagraphFont"/>
    <w:uiPriority w:val="99"/>
    <w:semiHidden/>
    <w:unhideWhenUsed/>
    <w:rsid w:val="00474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096180">
      <w:bodyDiv w:val="1"/>
      <w:marLeft w:val="0"/>
      <w:marRight w:val="0"/>
      <w:marTop w:val="0"/>
      <w:marBottom w:val="0"/>
      <w:divBdr>
        <w:top w:val="none" w:sz="0" w:space="0" w:color="auto"/>
        <w:left w:val="none" w:sz="0" w:space="0" w:color="auto"/>
        <w:bottom w:val="none" w:sz="0" w:space="0" w:color="auto"/>
        <w:right w:val="none" w:sz="0" w:space="0" w:color="auto"/>
      </w:divBdr>
      <w:divsChild>
        <w:div w:id="371926347">
          <w:marLeft w:val="0"/>
          <w:marRight w:val="300"/>
          <w:marTop w:val="0"/>
          <w:marBottom w:val="150"/>
          <w:divBdr>
            <w:top w:val="none" w:sz="0" w:space="0" w:color="auto"/>
            <w:left w:val="none" w:sz="0" w:space="0" w:color="auto"/>
            <w:bottom w:val="none" w:sz="0" w:space="0" w:color="auto"/>
            <w:right w:val="none" w:sz="0" w:space="0" w:color="auto"/>
          </w:divBdr>
          <w:divsChild>
            <w:div w:id="1327705145">
              <w:marLeft w:val="0"/>
              <w:marRight w:val="0"/>
              <w:marTop w:val="0"/>
              <w:marBottom w:val="0"/>
              <w:divBdr>
                <w:top w:val="none" w:sz="0" w:space="0" w:color="auto"/>
                <w:left w:val="none" w:sz="0" w:space="0" w:color="auto"/>
                <w:bottom w:val="none" w:sz="0" w:space="0" w:color="auto"/>
                <w:right w:val="none" w:sz="0" w:space="0" w:color="auto"/>
              </w:divBdr>
            </w:div>
          </w:divsChild>
        </w:div>
        <w:div w:id="1978341720">
          <w:marLeft w:val="0"/>
          <w:marRight w:val="0"/>
          <w:marTop w:val="0"/>
          <w:marBottom w:val="0"/>
          <w:divBdr>
            <w:top w:val="none" w:sz="0" w:space="0" w:color="auto"/>
            <w:left w:val="none" w:sz="0" w:space="0" w:color="auto"/>
            <w:bottom w:val="none" w:sz="0" w:space="0" w:color="auto"/>
            <w:right w:val="none" w:sz="0" w:space="0" w:color="auto"/>
          </w:divBdr>
          <w:divsChild>
            <w:div w:id="844127615">
              <w:marLeft w:val="0"/>
              <w:marRight w:val="0"/>
              <w:marTop w:val="0"/>
              <w:marBottom w:val="0"/>
              <w:divBdr>
                <w:top w:val="none" w:sz="0" w:space="0" w:color="auto"/>
                <w:left w:val="none" w:sz="0" w:space="0" w:color="auto"/>
                <w:bottom w:val="none" w:sz="0" w:space="0" w:color="auto"/>
                <w:right w:val="none" w:sz="0" w:space="0" w:color="auto"/>
              </w:divBdr>
              <w:divsChild>
                <w:div w:id="1273561492">
                  <w:marLeft w:val="0"/>
                  <w:marRight w:val="0"/>
                  <w:marTop w:val="150"/>
                  <w:marBottom w:val="150"/>
                  <w:divBdr>
                    <w:top w:val="none" w:sz="0" w:space="0" w:color="auto"/>
                    <w:left w:val="none" w:sz="0" w:space="0" w:color="auto"/>
                    <w:bottom w:val="none" w:sz="0" w:space="0" w:color="auto"/>
                    <w:right w:val="none" w:sz="0" w:space="0" w:color="auto"/>
                  </w:divBdr>
                </w:div>
                <w:div w:id="349914185">
                  <w:marLeft w:val="0"/>
                  <w:marRight w:val="0"/>
                  <w:marTop w:val="150"/>
                  <w:marBottom w:val="150"/>
                  <w:divBdr>
                    <w:top w:val="none" w:sz="0" w:space="0" w:color="auto"/>
                    <w:left w:val="none" w:sz="0" w:space="0" w:color="auto"/>
                    <w:bottom w:val="none" w:sz="0" w:space="0" w:color="auto"/>
                    <w:right w:val="none" w:sz="0" w:space="0" w:color="auto"/>
                  </w:divBdr>
                </w:div>
                <w:div w:id="1146508054">
                  <w:marLeft w:val="0"/>
                  <w:marRight w:val="0"/>
                  <w:marTop w:val="150"/>
                  <w:marBottom w:val="150"/>
                  <w:divBdr>
                    <w:top w:val="none" w:sz="0" w:space="0" w:color="auto"/>
                    <w:left w:val="none" w:sz="0" w:space="0" w:color="auto"/>
                    <w:bottom w:val="none" w:sz="0" w:space="0" w:color="auto"/>
                    <w:right w:val="none" w:sz="0" w:space="0" w:color="auto"/>
                  </w:divBdr>
                </w:div>
                <w:div w:id="1671174360">
                  <w:marLeft w:val="0"/>
                  <w:marRight w:val="0"/>
                  <w:marTop w:val="0"/>
                  <w:marBottom w:val="0"/>
                  <w:divBdr>
                    <w:top w:val="none" w:sz="0" w:space="0" w:color="auto"/>
                    <w:left w:val="none" w:sz="0" w:space="0" w:color="auto"/>
                    <w:bottom w:val="none" w:sz="0" w:space="0" w:color="auto"/>
                    <w:right w:val="none" w:sz="0" w:space="0" w:color="auto"/>
                  </w:divBdr>
                  <w:divsChild>
                    <w:div w:id="6285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9029">
      <w:bodyDiv w:val="1"/>
      <w:marLeft w:val="0"/>
      <w:marRight w:val="0"/>
      <w:marTop w:val="0"/>
      <w:marBottom w:val="0"/>
      <w:divBdr>
        <w:top w:val="none" w:sz="0" w:space="0" w:color="auto"/>
        <w:left w:val="none" w:sz="0" w:space="0" w:color="auto"/>
        <w:bottom w:val="none" w:sz="0" w:space="0" w:color="auto"/>
        <w:right w:val="none" w:sz="0" w:space="0" w:color="auto"/>
      </w:divBdr>
    </w:div>
    <w:div w:id="1759477474">
      <w:bodyDiv w:val="1"/>
      <w:marLeft w:val="0"/>
      <w:marRight w:val="0"/>
      <w:marTop w:val="0"/>
      <w:marBottom w:val="0"/>
      <w:divBdr>
        <w:top w:val="none" w:sz="0" w:space="0" w:color="auto"/>
        <w:left w:val="none" w:sz="0" w:space="0" w:color="auto"/>
        <w:bottom w:val="none" w:sz="0" w:space="0" w:color="auto"/>
        <w:right w:val="none" w:sz="0" w:space="0" w:color="auto"/>
      </w:divBdr>
    </w:div>
    <w:div w:id="1917662157">
      <w:bodyDiv w:val="1"/>
      <w:marLeft w:val="0"/>
      <w:marRight w:val="0"/>
      <w:marTop w:val="0"/>
      <w:marBottom w:val="0"/>
      <w:divBdr>
        <w:top w:val="none" w:sz="0" w:space="0" w:color="auto"/>
        <w:left w:val="none" w:sz="0" w:space="0" w:color="auto"/>
        <w:bottom w:val="none" w:sz="0" w:space="0" w:color="auto"/>
        <w:right w:val="none" w:sz="0" w:space="0" w:color="auto"/>
      </w:divBdr>
      <w:divsChild>
        <w:div w:id="1749960013">
          <w:marLeft w:val="0"/>
          <w:marRight w:val="300"/>
          <w:marTop w:val="0"/>
          <w:marBottom w:val="150"/>
          <w:divBdr>
            <w:top w:val="none" w:sz="0" w:space="0" w:color="auto"/>
            <w:left w:val="none" w:sz="0" w:space="0" w:color="auto"/>
            <w:bottom w:val="none" w:sz="0" w:space="0" w:color="auto"/>
            <w:right w:val="none" w:sz="0" w:space="0" w:color="auto"/>
          </w:divBdr>
          <w:divsChild>
            <w:div w:id="2023823101">
              <w:marLeft w:val="0"/>
              <w:marRight w:val="0"/>
              <w:marTop w:val="0"/>
              <w:marBottom w:val="0"/>
              <w:divBdr>
                <w:top w:val="none" w:sz="0" w:space="0" w:color="auto"/>
                <w:left w:val="none" w:sz="0" w:space="0" w:color="auto"/>
                <w:bottom w:val="none" w:sz="0" w:space="0" w:color="auto"/>
                <w:right w:val="none" w:sz="0" w:space="0" w:color="auto"/>
              </w:divBdr>
            </w:div>
          </w:divsChild>
        </w:div>
        <w:div w:id="1864586719">
          <w:marLeft w:val="0"/>
          <w:marRight w:val="0"/>
          <w:marTop w:val="0"/>
          <w:marBottom w:val="0"/>
          <w:divBdr>
            <w:top w:val="none" w:sz="0" w:space="0" w:color="auto"/>
            <w:left w:val="none" w:sz="0" w:space="0" w:color="auto"/>
            <w:bottom w:val="none" w:sz="0" w:space="0" w:color="auto"/>
            <w:right w:val="none" w:sz="0" w:space="0" w:color="auto"/>
          </w:divBdr>
          <w:divsChild>
            <w:div w:id="619411971">
              <w:marLeft w:val="0"/>
              <w:marRight w:val="0"/>
              <w:marTop w:val="0"/>
              <w:marBottom w:val="0"/>
              <w:divBdr>
                <w:top w:val="none" w:sz="0" w:space="0" w:color="auto"/>
                <w:left w:val="none" w:sz="0" w:space="0" w:color="auto"/>
                <w:bottom w:val="none" w:sz="0" w:space="0" w:color="auto"/>
                <w:right w:val="none" w:sz="0" w:space="0" w:color="auto"/>
              </w:divBdr>
              <w:divsChild>
                <w:div w:id="1105342585">
                  <w:marLeft w:val="0"/>
                  <w:marRight w:val="0"/>
                  <w:marTop w:val="150"/>
                  <w:marBottom w:val="150"/>
                  <w:divBdr>
                    <w:top w:val="none" w:sz="0" w:space="0" w:color="auto"/>
                    <w:left w:val="none" w:sz="0" w:space="0" w:color="auto"/>
                    <w:bottom w:val="none" w:sz="0" w:space="0" w:color="auto"/>
                    <w:right w:val="none" w:sz="0" w:space="0" w:color="auto"/>
                  </w:divBdr>
                </w:div>
                <w:div w:id="630860817">
                  <w:marLeft w:val="0"/>
                  <w:marRight w:val="0"/>
                  <w:marTop w:val="150"/>
                  <w:marBottom w:val="150"/>
                  <w:divBdr>
                    <w:top w:val="none" w:sz="0" w:space="0" w:color="auto"/>
                    <w:left w:val="none" w:sz="0" w:space="0" w:color="auto"/>
                    <w:bottom w:val="none" w:sz="0" w:space="0" w:color="auto"/>
                    <w:right w:val="none" w:sz="0" w:space="0" w:color="auto"/>
                  </w:divBdr>
                </w:div>
                <w:div w:id="466777433">
                  <w:marLeft w:val="0"/>
                  <w:marRight w:val="0"/>
                  <w:marTop w:val="150"/>
                  <w:marBottom w:val="150"/>
                  <w:divBdr>
                    <w:top w:val="none" w:sz="0" w:space="0" w:color="auto"/>
                    <w:left w:val="none" w:sz="0" w:space="0" w:color="auto"/>
                    <w:bottom w:val="none" w:sz="0" w:space="0" w:color="auto"/>
                    <w:right w:val="none" w:sz="0" w:space="0" w:color="auto"/>
                  </w:divBdr>
                </w:div>
                <w:div w:id="130564522">
                  <w:marLeft w:val="0"/>
                  <w:marRight w:val="0"/>
                  <w:marTop w:val="0"/>
                  <w:marBottom w:val="0"/>
                  <w:divBdr>
                    <w:top w:val="none" w:sz="0" w:space="0" w:color="auto"/>
                    <w:left w:val="none" w:sz="0" w:space="0" w:color="auto"/>
                    <w:bottom w:val="none" w:sz="0" w:space="0" w:color="auto"/>
                    <w:right w:val="none" w:sz="0" w:space="0" w:color="auto"/>
                  </w:divBdr>
                  <w:divsChild>
                    <w:div w:id="20765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sciencedaily.com/releases/2018/07/180718113213.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chemcenter.weizmann.ac.il/_Uploads/dbsArticles/sweets.jpg"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278</Words>
  <Characters>1585</Characters>
  <Application>Microsoft Office Word</Application>
  <DocSecurity>0</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Shelly Livne</cp:lastModifiedBy>
  <cp:revision>4</cp:revision>
  <cp:lastPrinted>2019-07-04T11:05:00Z</cp:lastPrinted>
  <dcterms:created xsi:type="dcterms:W3CDTF">2025-06-04T12:03:00Z</dcterms:created>
  <dcterms:modified xsi:type="dcterms:W3CDTF">2025-06-04T12:05:00Z</dcterms:modified>
</cp:coreProperties>
</file>