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DA40" w14:textId="77777777" w:rsidR="009201C8" w:rsidRDefault="009201C8">
      <w:pPr>
        <w:spacing w:after="120" w:line="360" w:lineRule="auto"/>
        <w:jc w:val="both"/>
        <w:rPr>
          <w:b/>
          <w:bCs/>
          <w:szCs w:val="28"/>
          <w:u w:val="single"/>
          <w:rtl/>
        </w:rPr>
      </w:pPr>
      <w:r>
        <w:rPr>
          <w:b/>
          <w:bCs/>
          <w:szCs w:val="28"/>
          <w:u w:val="single"/>
          <w:rtl/>
        </w:rPr>
        <w:t xml:space="preserve">הזיעה המפלילה </w:t>
      </w:r>
    </w:p>
    <w:p w14:paraId="363780FF" w14:textId="77777777" w:rsidR="009201C8" w:rsidRDefault="009201C8">
      <w:pPr>
        <w:spacing w:after="120" w:line="360" w:lineRule="auto"/>
        <w:jc w:val="both"/>
        <w:rPr>
          <w:sz w:val="24"/>
          <w:rtl/>
        </w:rPr>
      </w:pPr>
      <w:r>
        <w:rPr>
          <w:rtl/>
        </w:rPr>
        <w:t xml:space="preserve">הזיעה היא תמיסה המכילה 99% מים ו- 1% מומסים. מבין המומסים כמות מלח הבישול - </w:t>
      </w:r>
      <w:r>
        <w:rPr>
          <w:sz w:val="24"/>
        </w:rPr>
        <w:t>NaCl</w:t>
      </w:r>
      <w:r>
        <w:rPr>
          <w:sz w:val="24"/>
          <w:rtl/>
        </w:rPr>
        <w:t xml:space="preserve">, היא הגדולה ביותר </w:t>
      </w:r>
      <w:r>
        <w:rPr>
          <w:sz w:val="24"/>
        </w:rPr>
        <w:t>–</w:t>
      </w:r>
      <w:r>
        <w:rPr>
          <w:sz w:val="24"/>
          <w:rtl/>
        </w:rPr>
        <w:t xml:space="preserve"> 0.5%. שאר המומסים הם חומצות אמיניות, וחומרי פסולת כמו אוריאה -  </w:t>
      </w:r>
      <w:r>
        <w:rPr>
          <w:sz w:val="24"/>
        </w:rPr>
        <w:t>CO(NH</w:t>
      </w:r>
      <w:r>
        <w:rPr>
          <w:sz w:val="24"/>
          <w:vertAlign w:val="subscript"/>
        </w:rPr>
        <w:t>2</w:t>
      </w:r>
      <w:r>
        <w:rPr>
          <w:sz w:val="24"/>
        </w:rPr>
        <w:t>)</w:t>
      </w:r>
      <w:r>
        <w:rPr>
          <w:sz w:val="24"/>
          <w:vertAlign w:val="subscript"/>
        </w:rPr>
        <w:t>2</w:t>
      </w:r>
      <w:r>
        <w:rPr>
          <w:sz w:val="24"/>
          <w:rtl/>
        </w:rPr>
        <w:t>. בזמן הזעה מרובה עולה כמות מלח הבישול בזיעה. מכאן שמאמץ גופני, כמו ספורט למשל, הכרוך בהזעה מרובה גורם לאיבוד מלחים בנוסף לאיבוד המים.</w:t>
      </w:r>
    </w:p>
    <w:p w14:paraId="0A5C95E0" w14:textId="77777777" w:rsidR="009201C8" w:rsidRDefault="009201C8">
      <w:pPr>
        <w:spacing w:line="360" w:lineRule="auto"/>
        <w:jc w:val="both"/>
        <w:rPr>
          <w:sz w:val="24"/>
          <w:rtl/>
        </w:rPr>
      </w:pPr>
      <w:r>
        <w:rPr>
          <w:sz w:val="24"/>
          <w:rtl/>
        </w:rPr>
        <w:t>הזיעה מופרשת מבלוטות הנמצאות בעור ונקראות בלוטות זיעה. בגוף האדם כשני מיליון בלוטות זיעה והן מרובות בעיקר בבית השחי ובכפות הידיים והרגלים.</w:t>
      </w:r>
    </w:p>
    <w:p w14:paraId="1CEE60AF" w14:textId="77777777" w:rsidR="009201C8" w:rsidRDefault="009201C8" w:rsidP="00A61B00">
      <w:pPr>
        <w:pStyle w:val="BodyText2"/>
        <w:tabs>
          <w:tab w:val="clear" w:pos="657"/>
        </w:tabs>
        <w:rPr>
          <w:rtl/>
        </w:rPr>
      </w:pPr>
      <w:r>
        <w:rPr>
          <w:rtl/>
        </w:rPr>
        <w:t>כמות הזיעה המופרשת ביממה היא בממוצע 0.6-</w:t>
      </w:r>
      <w:smartTag w:uri="urn:schemas-microsoft-com:office:smarttags" w:element="metricconverter">
        <w:smartTagPr>
          <w:attr w:name="ProductID" w:val="0.9 ליטר"/>
        </w:smartTagPr>
        <w:r>
          <w:rPr>
            <w:rtl/>
          </w:rPr>
          <w:t>0.9 ליטר</w:t>
        </w:r>
      </w:smartTag>
      <w:r>
        <w:rPr>
          <w:rtl/>
        </w:rPr>
        <w:t xml:space="preserve">. באוויר יבש וחם כמו בנגב או בשעת עבודה מאומצת, כמות הזיעה יכולה להגיע עד לכ- </w:t>
      </w:r>
      <w:smartTag w:uri="urn:schemas-microsoft-com:office:smarttags" w:element="metricconverter">
        <w:smartTagPr>
          <w:attr w:name="ProductID" w:val="10 ליטר"/>
        </w:smartTagPr>
        <w:r>
          <w:rPr>
            <w:rtl/>
          </w:rPr>
          <w:t>10 ליטר</w:t>
        </w:r>
      </w:smartTag>
      <w:r>
        <w:rPr>
          <w:rtl/>
        </w:rPr>
        <w:t xml:space="preserve"> ביממה. התרגשות, מתח וחרדה, גם הם מעלים את כמות הזיעה המופרשת מן הגוף.</w:t>
      </w:r>
    </w:p>
    <w:p w14:paraId="7FFFD6C9" w14:textId="77777777" w:rsidR="009201C8" w:rsidRDefault="009201C8">
      <w:pPr>
        <w:pStyle w:val="BodyText2"/>
        <w:tabs>
          <w:tab w:val="clear" w:pos="657"/>
        </w:tabs>
        <w:rPr>
          <w:rtl/>
        </w:rPr>
      </w:pPr>
      <w:r>
        <w:rPr>
          <w:rtl/>
        </w:rPr>
        <w:t>בדיקת הפוליגרף מתבססת על שינויים בלתי רצוניים המתרחשים בגוף במצבי מתח התרגשות וחרדה המלווים את הנבדק כאשר הוא משקר. אחד המדדים הנבדקים הוא רמת ההזעה הנמדדת ע" המוליכות החשמלית של העור.</w:t>
      </w:r>
    </w:p>
    <w:p w14:paraId="14DFEC96" w14:textId="77777777" w:rsidR="009201C8" w:rsidRDefault="009201C8">
      <w:pPr>
        <w:pStyle w:val="BodyText2"/>
        <w:tabs>
          <w:tab w:val="clear" w:pos="657"/>
        </w:tabs>
        <w:rPr>
          <w:rtl/>
        </w:rPr>
      </w:pPr>
      <w:r>
        <w:rPr>
          <w:rtl/>
        </w:rPr>
        <w:t xml:space="preserve">בגרף הבא מוצגים נתונים לגבי שלושה נבדקים, לגבי כל אחד מהם נבדקה מוליכות העור בזמן מתן תשובה לשאלת ביקורת,  ומוליכות העור בזמן תשובה לשאלה הבודקת האם הנבדק דובר אמת או שקר. </w:t>
      </w:r>
    </w:p>
    <w:p w14:paraId="6D83EADD" w14:textId="77777777" w:rsidR="009201C8" w:rsidRDefault="00000000">
      <w:pPr>
        <w:pStyle w:val="BodyText2"/>
        <w:tabs>
          <w:tab w:val="clear" w:pos="657"/>
        </w:tabs>
        <w:rPr>
          <w:rtl/>
        </w:rPr>
      </w:pPr>
      <w:r>
        <w:rPr>
          <w:rtl/>
        </w:rPr>
        <w:object w:dxaOrig="1440" w:dyaOrig="1440" w14:anchorId="3B331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המוליכות החשמלית של נבדקים בזמן מתן תשובות לשאלות - גרפים של תוצאות" style="position:absolute;left:0;text-align:left;margin-left:1.8pt;margin-top:23.3pt;width:397.8pt;height:237pt;z-index:251657728" o:allowincell="f">
            <v:imagedata r:id="rId7" o:title=""/>
            <w10:wrap type="topAndBottom"/>
          </v:shape>
          <o:OLEObject Type="Embed" ProgID="Excel.Sheet.8" ShapeID="_x0000_s1026" DrawAspect="Content" ObjectID="_1810452895" r:id="rId8"/>
        </w:object>
      </w:r>
    </w:p>
    <w:p w14:paraId="78D61F36" w14:textId="77777777" w:rsidR="009201C8" w:rsidRPr="00E036D0" w:rsidRDefault="009201C8">
      <w:pPr>
        <w:pStyle w:val="BodyText2"/>
        <w:tabs>
          <w:tab w:val="clear" w:pos="657"/>
        </w:tabs>
        <w:rPr>
          <w:rtl/>
        </w:rPr>
      </w:pPr>
    </w:p>
    <w:p w14:paraId="24C2D065" w14:textId="77777777" w:rsidR="00E036D0" w:rsidRPr="00E036D0" w:rsidRDefault="00E036D0">
      <w:pPr>
        <w:bidi w:val="0"/>
        <w:rPr>
          <w:rtl/>
        </w:rPr>
      </w:pPr>
      <w:r w:rsidRPr="00E036D0">
        <w:rPr>
          <w:rtl/>
        </w:rPr>
        <w:br w:type="page"/>
      </w:r>
    </w:p>
    <w:p w14:paraId="49784F6E" w14:textId="127EC7C7" w:rsidR="009201C8" w:rsidRDefault="009201C8">
      <w:pPr>
        <w:pStyle w:val="BodyText2"/>
        <w:tabs>
          <w:tab w:val="clear" w:pos="657"/>
        </w:tabs>
        <w:rPr>
          <w:b/>
          <w:bCs/>
          <w:u w:val="single"/>
          <w:rtl/>
        </w:rPr>
      </w:pPr>
      <w:r>
        <w:rPr>
          <w:b/>
          <w:bCs/>
          <w:u w:val="single"/>
          <w:rtl/>
        </w:rPr>
        <w:lastRenderedPageBreak/>
        <w:t>שאלות</w:t>
      </w:r>
    </w:p>
    <w:p w14:paraId="278C0FB2" w14:textId="77777777" w:rsidR="009201C8" w:rsidRDefault="009201C8">
      <w:pPr>
        <w:pStyle w:val="BodyText2"/>
        <w:numPr>
          <w:ilvl w:val="0"/>
          <w:numId w:val="1"/>
        </w:numPr>
        <w:tabs>
          <w:tab w:val="clear" w:pos="657"/>
        </w:tabs>
        <w:ind w:right="0"/>
        <w:rPr>
          <w:rtl/>
        </w:rPr>
      </w:pPr>
      <w:r>
        <w:rPr>
          <w:rtl/>
        </w:rPr>
        <w:t xml:space="preserve">השאלה מתייחסת למומסים  </w:t>
      </w:r>
      <w:r>
        <w:rPr>
          <w:sz w:val="24"/>
        </w:rPr>
        <w:t>NaCl</w:t>
      </w:r>
      <w:r>
        <w:rPr>
          <w:rtl/>
        </w:rPr>
        <w:t xml:space="preserve"> ו- </w:t>
      </w:r>
      <w:r>
        <w:rPr>
          <w:sz w:val="24"/>
        </w:rPr>
        <w:t>CO(NH</w:t>
      </w:r>
      <w:r>
        <w:rPr>
          <w:sz w:val="24"/>
          <w:vertAlign w:val="subscript"/>
        </w:rPr>
        <w:t>2</w:t>
      </w:r>
      <w:r>
        <w:rPr>
          <w:sz w:val="24"/>
        </w:rPr>
        <w:t>)</w:t>
      </w:r>
      <w:r>
        <w:rPr>
          <w:sz w:val="24"/>
          <w:vertAlign w:val="subscript"/>
        </w:rPr>
        <w:t>2</w:t>
      </w:r>
      <w:r>
        <w:rPr>
          <w:sz w:val="24"/>
          <w:rtl/>
        </w:rPr>
        <w:t xml:space="preserve"> הנמצאים </w:t>
      </w:r>
      <w:r>
        <w:rPr>
          <w:rtl/>
        </w:rPr>
        <w:t>בתוך הזיעה, איזה מהחומרים הנ"ל אחראי למוליכות החשמלית של הזיעה? הסב</w:t>
      </w:r>
      <w:r w:rsidR="00A61B00">
        <w:rPr>
          <w:rFonts w:hint="cs"/>
          <w:rtl/>
        </w:rPr>
        <w:t>י</w:t>
      </w:r>
      <w:r>
        <w:rPr>
          <w:rtl/>
        </w:rPr>
        <w:t>ר</w:t>
      </w:r>
      <w:r w:rsidR="00A61B00">
        <w:rPr>
          <w:rFonts w:hint="cs"/>
          <w:rtl/>
        </w:rPr>
        <w:t>ו</w:t>
      </w:r>
      <w:r>
        <w:rPr>
          <w:rtl/>
        </w:rPr>
        <w:t xml:space="preserve"> </w:t>
      </w:r>
      <w:r>
        <w:rPr>
          <w:rFonts w:hint="cs"/>
          <w:rtl/>
        </w:rPr>
        <w:t xml:space="preserve">לגבי שני החומרים </w:t>
      </w:r>
      <w:r>
        <w:rPr>
          <w:rtl/>
        </w:rPr>
        <w:t>בליווי ניסוחי תגובה מתאימים.</w:t>
      </w:r>
    </w:p>
    <w:p w14:paraId="4342E63F" w14:textId="77777777" w:rsidR="009201C8" w:rsidRDefault="009201C8" w:rsidP="00A61B00">
      <w:pPr>
        <w:pStyle w:val="BodyText2"/>
        <w:numPr>
          <w:ilvl w:val="0"/>
          <w:numId w:val="1"/>
        </w:numPr>
        <w:tabs>
          <w:tab w:val="clear" w:pos="657"/>
        </w:tabs>
        <w:ind w:right="0"/>
        <w:rPr>
          <w:rtl/>
        </w:rPr>
      </w:pPr>
      <w:r>
        <w:rPr>
          <w:rtl/>
        </w:rPr>
        <w:t>מדוע לדעת</w:t>
      </w:r>
      <w:r w:rsidR="00A61B00">
        <w:rPr>
          <w:rFonts w:hint="cs"/>
          <w:rtl/>
        </w:rPr>
        <w:t>כם</w:t>
      </w:r>
      <w:r>
        <w:rPr>
          <w:rtl/>
        </w:rPr>
        <w:t xml:space="preserve"> בודקים את המוליכות החשמלית בשני המצבים שהוזכרו? נמק</w:t>
      </w:r>
      <w:r w:rsidR="00A61B00">
        <w:rPr>
          <w:rFonts w:hint="cs"/>
          <w:rtl/>
        </w:rPr>
        <w:t>ו</w:t>
      </w:r>
      <w:r>
        <w:rPr>
          <w:rtl/>
        </w:rPr>
        <w:t xml:space="preserve"> תוך התייחסות לנתונים בגרף.</w:t>
      </w:r>
    </w:p>
    <w:p w14:paraId="7887DCC5" w14:textId="77777777" w:rsidR="009201C8" w:rsidRDefault="009201C8" w:rsidP="00A61B00">
      <w:pPr>
        <w:pStyle w:val="BodyText2"/>
        <w:numPr>
          <w:ilvl w:val="0"/>
          <w:numId w:val="1"/>
        </w:numPr>
        <w:tabs>
          <w:tab w:val="clear" w:pos="657"/>
        </w:tabs>
        <w:ind w:right="0"/>
        <w:rPr>
          <w:rtl/>
        </w:rPr>
      </w:pPr>
      <w:r>
        <w:rPr>
          <w:rtl/>
        </w:rPr>
        <w:t>אילו נבדקים משקרים לדעת</w:t>
      </w:r>
      <w:r w:rsidR="00A61B00">
        <w:rPr>
          <w:rFonts w:hint="cs"/>
          <w:rtl/>
        </w:rPr>
        <w:t>כם</w:t>
      </w:r>
      <w:r>
        <w:rPr>
          <w:rtl/>
        </w:rPr>
        <w:t>? נמק</w:t>
      </w:r>
      <w:r w:rsidR="00A61B00">
        <w:rPr>
          <w:rFonts w:hint="cs"/>
          <w:rtl/>
        </w:rPr>
        <w:t>ו</w:t>
      </w:r>
      <w:r>
        <w:rPr>
          <w:rtl/>
        </w:rPr>
        <w:t>!</w:t>
      </w:r>
    </w:p>
    <w:p w14:paraId="0F2D6243" w14:textId="77777777" w:rsidR="009201C8" w:rsidRDefault="009201C8">
      <w:pPr>
        <w:numPr>
          <w:ilvl w:val="0"/>
          <w:numId w:val="1"/>
        </w:numPr>
        <w:spacing w:line="360" w:lineRule="auto"/>
        <w:ind w:right="0"/>
        <w:jc w:val="both"/>
        <w:rPr>
          <w:sz w:val="24"/>
          <w:rtl/>
        </w:rPr>
      </w:pPr>
      <w:r>
        <w:rPr>
          <w:rtl/>
        </w:rPr>
        <w:t>בתנאים רגילים הפרשת הזיעה אינה מורגשת מפני שהיא מתנדפת מיד מפני העור. כאשר כמותה גדולה, או כאשר האוויר לח</w:t>
      </w:r>
      <w:r>
        <w:rPr>
          <w:rFonts w:hint="cs"/>
          <w:rtl/>
        </w:rPr>
        <w:t>,</w:t>
      </w:r>
      <w:r>
        <w:rPr>
          <w:rtl/>
        </w:rPr>
        <w:t xml:space="preserve"> התנדפות</w:t>
      </w:r>
      <w:r>
        <w:rPr>
          <w:rFonts w:hint="cs"/>
          <w:rtl/>
        </w:rPr>
        <w:t xml:space="preserve"> הזיעה</w:t>
      </w:r>
      <w:r>
        <w:rPr>
          <w:rtl/>
        </w:rPr>
        <w:t xml:space="preserve"> מועטה, </w:t>
      </w:r>
      <w:r>
        <w:rPr>
          <w:rFonts w:hint="cs"/>
          <w:rtl/>
        </w:rPr>
        <w:t>והיא</w:t>
      </w:r>
      <w:r>
        <w:rPr>
          <w:rtl/>
        </w:rPr>
        <w:t xml:space="preserve"> מצטברת בצורת טיפות זעירות ליד פתחי הבלוטות המייצרות אותה.</w:t>
      </w:r>
    </w:p>
    <w:p w14:paraId="5B1F5F02" w14:textId="77777777" w:rsidR="009201C8" w:rsidRDefault="009201C8">
      <w:pPr>
        <w:pStyle w:val="BodyText2"/>
        <w:numPr>
          <w:ilvl w:val="0"/>
          <w:numId w:val="2"/>
        </w:numPr>
        <w:tabs>
          <w:tab w:val="clear" w:pos="360"/>
          <w:tab w:val="clear" w:pos="657"/>
          <w:tab w:val="num" w:pos="1080"/>
        </w:tabs>
        <w:ind w:left="1080" w:right="0"/>
        <w:rPr>
          <w:rtl/>
        </w:rPr>
      </w:pPr>
      <w:r>
        <w:rPr>
          <w:rtl/>
        </w:rPr>
        <w:t>נסח</w:t>
      </w:r>
      <w:r w:rsidR="00A61B00">
        <w:rPr>
          <w:rFonts w:hint="cs"/>
          <w:rtl/>
        </w:rPr>
        <w:t>ו</w:t>
      </w:r>
      <w:r>
        <w:rPr>
          <w:rtl/>
        </w:rPr>
        <w:t xml:space="preserve"> תהליך המתאר את התנדפות הזיעה.</w:t>
      </w:r>
    </w:p>
    <w:p w14:paraId="5D8CB22E" w14:textId="77777777" w:rsidR="009201C8" w:rsidRDefault="009201C8" w:rsidP="00A61B00">
      <w:pPr>
        <w:pStyle w:val="BodyText2"/>
        <w:numPr>
          <w:ilvl w:val="0"/>
          <w:numId w:val="2"/>
        </w:numPr>
        <w:tabs>
          <w:tab w:val="clear" w:pos="360"/>
          <w:tab w:val="clear" w:pos="657"/>
          <w:tab w:val="num" w:pos="1080"/>
        </w:tabs>
        <w:ind w:left="1080" w:right="0"/>
        <w:rPr>
          <w:rtl/>
        </w:rPr>
      </w:pPr>
      <w:r>
        <w:rPr>
          <w:rtl/>
        </w:rPr>
        <w:t>הסב</w:t>
      </w:r>
      <w:r w:rsidR="00A61B00">
        <w:rPr>
          <w:rFonts w:hint="cs"/>
          <w:rtl/>
        </w:rPr>
        <w:t>י</w:t>
      </w:r>
      <w:r>
        <w:rPr>
          <w:rtl/>
        </w:rPr>
        <w:t>ר</w:t>
      </w:r>
      <w:r w:rsidR="00A61B00">
        <w:rPr>
          <w:rFonts w:hint="cs"/>
          <w:rtl/>
        </w:rPr>
        <w:t>ו</w:t>
      </w:r>
      <w:r>
        <w:rPr>
          <w:rtl/>
        </w:rPr>
        <w:t xml:space="preserve"> כיצד תהליך ההזעה מקרר את הגוף</w:t>
      </w:r>
      <w:r w:rsidR="00A61B00">
        <w:rPr>
          <w:rFonts w:hint="cs"/>
          <w:rtl/>
        </w:rPr>
        <w:t>.</w:t>
      </w:r>
    </w:p>
    <w:p w14:paraId="799C8279" w14:textId="77777777" w:rsidR="009201C8" w:rsidRDefault="009201C8" w:rsidP="00A61B00">
      <w:pPr>
        <w:pStyle w:val="BodyText2"/>
        <w:numPr>
          <w:ilvl w:val="0"/>
          <w:numId w:val="2"/>
        </w:numPr>
        <w:tabs>
          <w:tab w:val="clear" w:pos="360"/>
          <w:tab w:val="clear" w:pos="657"/>
          <w:tab w:val="num" w:pos="1080"/>
        </w:tabs>
        <w:ind w:left="1080" w:right="0"/>
        <w:rPr>
          <w:rtl/>
        </w:rPr>
      </w:pPr>
      <w:r>
        <w:rPr>
          <w:rtl/>
        </w:rPr>
        <w:t xml:space="preserve">בהנחה שאדם הפריש </w:t>
      </w:r>
      <w:smartTag w:uri="urn:schemas-microsoft-com:office:smarttags" w:element="metricconverter">
        <w:smartTagPr>
          <w:attr w:name="ProductID" w:val="1 ליטר"/>
        </w:smartTagPr>
        <w:r>
          <w:rPr>
            <w:rtl/>
          </w:rPr>
          <w:t>1 ליטר</w:t>
        </w:r>
      </w:smartTag>
      <w:r>
        <w:rPr>
          <w:rtl/>
        </w:rPr>
        <w:t xml:space="preserve"> זיעה מהי </w:t>
      </w:r>
      <w:r w:rsidR="00A61B00">
        <w:rPr>
          <w:rtl/>
        </w:rPr>
        <w:t>כמות האנרגיה שנדרשה לתהליך? נתו</w:t>
      </w:r>
      <w:r w:rsidR="00A61B00">
        <w:rPr>
          <w:rFonts w:hint="cs"/>
          <w:rtl/>
        </w:rPr>
        <w:t>נה</w:t>
      </w:r>
      <w:r>
        <w:rPr>
          <w:rtl/>
        </w:rPr>
        <w:t xml:space="preserve"> אנתלפיית האידוי של מים בטמפ' הגוף</w:t>
      </w:r>
      <w:r>
        <w:rPr>
          <w:rFonts w:hint="cs"/>
          <w:rtl/>
        </w:rPr>
        <w:t xml:space="preserve"> </w:t>
      </w:r>
      <w:r w:rsidR="00A61B00">
        <w:rPr>
          <w:rFonts w:hint="cs"/>
          <w:rtl/>
        </w:rPr>
        <w:t>-</w:t>
      </w:r>
      <w:r>
        <w:rPr>
          <w:rFonts w:hint="cs"/>
          <w:rtl/>
        </w:rPr>
        <w:t xml:space="preserve"> </w:t>
      </w:r>
      <w:r>
        <w:t xml:space="preserve"> 44.1</w:t>
      </w:r>
      <w:r w:rsidR="00A61B00">
        <w:t>k</w:t>
      </w:r>
      <w:r>
        <w:t>J/mol</w:t>
      </w:r>
    </w:p>
    <w:p w14:paraId="04464E27" w14:textId="77777777" w:rsidR="009201C8" w:rsidRDefault="009201C8">
      <w:pPr>
        <w:pStyle w:val="BodyText2"/>
        <w:tabs>
          <w:tab w:val="clear" w:pos="657"/>
        </w:tabs>
        <w:rPr>
          <w:rtl/>
        </w:rPr>
      </w:pPr>
      <w:r>
        <w:rPr>
          <w:rFonts w:hint="cs"/>
          <w:rtl/>
        </w:rPr>
        <w:t>5. חבר</w:t>
      </w:r>
      <w:r w:rsidR="00A61B00">
        <w:rPr>
          <w:rFonts w:hint="cs"/>
          <w:rtl/>
        </w:rPr>
        <w:t>ו</w:t>
      </w:r>
      <w:r>
        <w:rPr>
          <w:rFonts w:hint="cs"/>
          <w:rtl/>
        </w:rPr>
        <w:t xml:space="preserve"> שתי שאלות המתעוררות בעקבות קריאת הקטע, שאלות שהתשובות להן לא מופיעות </w:t>
      </w:r>
      <w:r>
        <w:rPr>
          <w:rtl/>
        </w:rPr>
        <w:br/>
      </w:r>
      <w:r>
        <w:rPr>
          <w:rFonts w:hint="cs"/>
          <w:rtl/>
        </w:rPr>
        <w:t xml:space="preserve">     בקטע.</w:t>
      </w:r>
    </w:p>
    <w:p w14:paraId="1830DAC1" w14:textId="77777777" w:rsidR="009201C8" w:rsidRDefault="009201C8">
      <w:pPr>
        <w:rPr>
          <w:rtl/>
        </w:rPr>
      </w:pPr>
    </w:p>
    <w:p w14:paraId="2544D483" w14:textId="77777777" w:rsidR="009201C8" w:rsidRDefault="009201C8">
      <w:pPr>
        <w:rPr>
          <w:rtl/>
        </w:rPr>
      </w:pPr>
    </w:p>
    <w:p w14:paraId="5C997A7B" w14:textId="77777777" w:rsidR="009201C8" w:rsidRDefault="009201C8">
      <w:pPr>
        <w:rPr>
          <w:b/>
          <w:bCs/>
          <w:rtl/>
        </w:rPr>
      </w:pPr>
      <w:r>
        <w:rPr>
          <w:b/>
          <w:bCs/>
          <w:rtl/>
        </w:rPr>
        <w:t xml:space="preserve">מבוסס על הספר "מדע בשרות המשטרה" - מכון ויצמן למדע, נעמי ארנסט, קצביץ דבורה </w:t>
      </w:r>
    </w:p>
    <w:p w14:paraId="06FCB92C" w14:textId="77777777" w:rsidR="009201C8" w:rsidRDefault="009201C8">
      <w:pPr>
        <w:rPr>
          <w:rtl/>
        </w:rPr>
      </w:pPr>
    </w:p>
    <w:p w14:paraId="28588376" w14:textId="77777777" w:rsidR="009201C8" w:rsidRDefault="008D631E" w:rsidP="008D631E">
      <w:pPr>
        <w:pStyle w:val="Heading2"/>
        <w:jc w:val="left"/>
      </w:pPr>
      <w:r>
        <w:t xml:space="preserve"> </w:t>
      </w:r>
    </w:p>
    <w:p w14:paraId="66B7FB5D" w14:textId="77777777" w:rsidR="009201C8" w:rsidRDefault="009201C8">
      <w:pPr>
        <w:rPr>
          <w:noProof w:val="0"/>
        </w:rPr>
      </w:pPr>
    </w:p>
    <w:sectPr w:rsidR="009201C8">
      <w:pgSz w:w="11906" w:h="16838"/>
      <w:pgMar w:top="1440" w:right="1758" w:bottom="1440" w:left="1758" w:header="1134" w:footer="113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96A1" w14:textId="77777777" w:rsidR="00230B7F" w:rsidRDefault="00230B7F">
      <w:r>
        <w:separator/>
      </w:r>
    </w:p>
  </w:endnote>
  <w:endnote w:type="continuationSeparator" w:id="0">
    <w:p w14:paraId="3A4C0EAC" w14:textId="77777777" w:rsidR="00230B7F" w:rsidRDefault="0023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0850" w14:textId="77777777" w:rsidR="00230B7F" w:rsidRDefault="00230B7F">
      <w:r>
        <w:separator/>
      </w:r>
    </w:p>
  </w:footnote>
  <w:footnote w:type="continuationSeparator" w:id="0">
    <w:p w14:paraId="0A303029" w14:textId="77777777" w:rsidR="00230B7F" w:rsidRDefault="00230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0187"/>
    <w:multiLevelType w:val="singleLevel"/>
    <w:tmpl w:val="8F0EA7AA"/>
    <w:lvl w:ilvl="0">
      <w:start w:val="1"/>
      <w:numFmt w:val="hebrew1"/>
      <w:lvlText w:val="%1."/>
      <w:lvlJc w:val="left"/>
      <w:pPr>
        <w:tabs>
          <w:tab w:val="num" w:pos="360"/>
        </w:tabs>
        <w:ind w:left="360" w:right="360" w:hanging="360"/>
      </w:pPr>
      <w:rPr>
        <w:rFonts w:hint="default"/>
        <w:sz w:val="24"/>
      </w:rPr>
    </w:lvl>
  </w:abstractNum>
  <w:abstractNum w:abstractNumId="1" w15:restartNumberingAfterBreak="0">
    <w:nsid w:val="6DAB152C"/>
    <w:multiLevelType w:val="singleLevel"/>
    <w:tmpl w:val="FCA25778"/>
    <w:lvl w:ilvl="0">
      <w:start w:val="1"/>
      <w:numFmt w:val="hebrew1"/>
      <w:lvlText w:val="%1."/>
      <w:lvlJc w:val="left"/>
      <w:pPr>
        <w:tabs>
          <w:tab w:val="num" w:pos="450"/>
        </w:tabs>
        <w:ind w:left="450" w:right="450" w:hanging="450"/>
      </w:pPr>
      <w:rPr>
        <w:rFonts w:hint="default"/>
        <w:sz w:val="28"/>
      </w:rPr>
    </w:lvl>
  </w:abstractNum>
  <w:abstractNum w:abstractNumId="2" w15:restartNumberingAfterBreak="0">
    <w:nsid w:val="7CA04E1B"/>
    <w:multiLevelType w:val="singleLevel"/>
    <w:tmpl w:val="3DA2E448"/>
    <w:lvl w:ilvl="0">
      <w:start w:val="1"/>
      <w:numFmt w:val="decimal"/>
      <w:lvlText w:val="%1."/>
      <w:lvlJc w:val="left"/>
      <w:pPr>
        <w:tabs>
          <w:tab w:val="num" w:pos="360"/>
        </w:tabs>
        <w:ind w:left="360" w:right="360" w:hanging="360"/>
      </w:pPr>
      <w:rPr>
        <w:rFonts w:hint="default"/>
        <w:sz w:val="24"/>
      </w:rPr>
    </w:lvl>
  </w:abstractNum>
  <w:num w:numId="1" w16cid:durableId="1293831627">
    <w:abstractNumId w:val="2"/>
  </w:num>
  <w:num w:numId="2" w16cid:durableId="675690841">
    <w:abstractNumId w:val="0"/>
  </w:num>
  <w:num w:numId="3" w16cid:durableId="103365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B"/>
    <w:rsid w:val="000726CA"/>
    <w:rsid w:val="00230B7F"/>
    <w:rsid w:val="008D631E"/>
    <w:rsid w:val="008E0FBF"/>
    <w:rsid w:val="009201C8"/>
    <w:rsid w:val="009B7BD7"/>
    <w:rsid w:val="00A0259B"/>
    <w:rsid w:val="00A61B00"/>
    <w:rsid w:val="00D159BD"/>
    <w:rsid w:val="00D55C3F"/>
    <w:rsid w:val="00E036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32F68994"/>
  <w15:chartTrackingRefBased/>
  <w15:docId w15:val="{6202C964-EB72-4D7A-91F4-58A9EBF4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noProof/>
      <w:szCs w:val="24"/>
      <w:lang w:eastAsia="he-IL"/>
    </w:rPr>
  </w:style>
  <w:style w:type="paragraph" w:styleId="Heading1">
    <w:name w:val="heading 1"/>
    <w:basedOn w:val="Normal"/>
    <w:next w:val="Normal"/>
    <w:qFormat/>
    <w:pPr>
      <w:keepNext/>
      <w:outlineLvl w:val="0"/>
    </w:pPr>
    <w:rPr>
      <w:rFonts w:cs="Miriam"/>
      <w:szCs w:val="28"/>
    </w:rPr>
  </w:style>
  <w:style w:type="paragraph" w:styleId="Heading2">
    <w:name w:val="heading 2"/>
    <w:basedOn w:val="Normal"/>
    <w:next w:val="Normal"/>
    <w:qFormat/>
    <w:pPr>
      <w:keepNext/>
      <w:tabs>
        <w:tab w:val="left" w:pos="454"/>
        <w:tab w:val="left" w:pos="907"/>
        <w:tab w:val="left" w:pos="1361"/>
      </w:tabs>
      <w:spacing w:line="360" w:lineRule="auto"/>
      <w:jc w:val="center"/>
      <w:outlineLvl w:val="1"/>
    </w:pPr>
    <w:rPr>
      <w:b/>
      <w:bCs/>
      <w:sz w:val="30"/>
      <w:szCs w:val="32"/>
    </w:rPr>
  </w:style>
  <w:style w:type="paragraph" w:styleId="Heading3">
    <w:name w:val="heading 3"/>
    <w:basedOn w:val="Normal"/>
    <w:next w:val="Normal"/>
    <w:qFormat/>
    <w:pPr>
      <w:keepNext/>
      <w:tabs>
        <w:tab w:val="left" w:pos="454"/>
        <w:tab w:val="left" w:pos="907"/>
        <w:tab w:val="left" w:pos="1361"/>
      </w:tabs>
      <w:spacing w:line="360" w:lineRule="auto"/>
      <w:outlineLvl w:val="2"/>
    </w:pPr>
    <w:rPr>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657"/>
      </w:tabs>
      <w:spacing w:line="360" w:lineRule="auto"/>
      <w:jc w:val="both"/>
    </w:pPr>
  </w:style>
  <w:style w:type="paragraph" w:styleId="Header">
    <w:name w:val="header"/>
    <w:basedOn w:val="Normal"/>
    <w:pPr>
      <w:tabs>
        <w:tab w:val="center" w:pos="4153"/>
        <w:tab w:val="right" w:pos="8306"/>
      </w:tabs>
    </w:pPr>
    <w:rPr>
      <w:szCs w:val="20"/>
    </w:rPr>
  </w:style>
  <w:style w:type="paragraph" w:styleId="Footer">
    <w:name w:val="footer"/>
    <w:basedOn w:val="Normal"/>
    <w:pPr>
      <w:tabs>
        <w:tab w:val="center" w:pos="4153"/>
        <w:tab w:val="right" w:pos="8306"/>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1596</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הזיעה המפלילה</vt:lpstr>
      <vt:lpstr>הזיעה המפלילה</vt:lpstr>
    </vt:vector>
  </TitlesOfParts>
  <Company>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הזיעה המפלילה</dc:title>
  <dc:subject/>
  <dc:creator>דבורה קצביץ</dc:creator>
  <cp:keywords/>
  <cp:lastModifiedBy>Shelly Livne</cp:lastModifiedBy>
  <cp:revision>4</cp:revision>
  <cp:lastPrinted>2003-11-15T21:10:00Z</cp:lastPrinted>
  <dcterms:created xsi:type="dcterms:W3CDTF">2025-06-03T07:47:00Z</dcterms:created>
  <dcterms:modified xsi:type="dcterms:W3CDTF">2025-06-03T07:49:00Z</dcterms:modified>
</cp:coreProperties>
</file>