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2CBE0" w14:textId="77777777" w:rsidR="00CA15C5" w:rsidRDefault="00CA15C5">
      <w:pPr>
        <w:ind w:left="-1774"/>
        <w:rPr>
          <w:rFonts w:cs="David" w:hint="cs"/>
          <w:rtl/>
        </w:rPr>
      </w:pPr>
      <w:r>
        <w:rPr>
          <w:rFonts w:cs="David" w:hint="cs"/>
          <w:rtl/>
        </w:rPr>
        <w:t>בס"ד</w:t>
      </w:r>
    </w:p>
    <w:p w14:paraId="3E93FA43" w14:textId="77777777" w:rsidR="00CA15C5" w:rsidRDefault="00CA15C5">
      <w:pPr>
        <w:ind w:left="-1774"/>
        <w:jc w:val="center"/>
        <w:rPr>
          <w:rFonts w:cs="David" w:hint="cs"/>
          <w:b/>
          <w:bCs/>
          <w:sz w:val="28"/>
          <w:szCs w:val="28"/>
          <w:rtl/>
        </w:rPr>
      </w:pPr>
      <w:r>
        <w:rPr>
          <w:rFonts w:cs="David" w:hint="cs"/>
          <w:b/>
          <w:bCs/>
          <w:sz w:val="28"/>
          <w:szCs w:val="28"/>
          <w:rtl/>
        </w:rPr>
        <w:t>תרמודינמיקה</w:t>
      </w:r>
    </w:p>
    <w:p w14:paraId="4DF4A46C" w14:textId="77777777" w:rsidR="00CA15C5" w:rsidRDefault="00CA15C5">
      <w:pPr>
        <w:ind w:left="-1774"/>
        <w:jc w:val="center"/>
        <w:rPr>
          <w:rFonts w:cs="David" w:hint="cs"/>
          <w:b/>
          <w:bCs/>
          <w:sz w:val="28"/>
          <w:szCs w:val="28"/>
          <w:rtl/>
        </w:rPr>
      </w:pPr>
      <w:r>
        <w:rPr>
          <w:rFonts w:cs="David" w:hint="cs"/>
          <w:b/>
          <w:bCs/>
          <w:sz w:val="28"/>
          <w:szCs w:val="28"/>
          <w:rtl/>
        </w:rPr>
        <w:t>ניסוי חקר מודרך: גורמים המשפיעים על מתח התא</w:t>
      </w:r>
    </w:p>
    <w:p w14:paraId="3D549309" w14:textId="77777777" w:rsidR="00CA15C5" w:rsidRDefault="00CA15C5">
      <w:pPr>
        <w:rPr>
          <w:rFonts w:cs="David" w:hint="cs"/>
          <w:rtl/>
        </w:rPr>
      </w:pPr>
    </w:p>
    <w:p w14:paraId="709984E7" w14:textId="77777777" w:rsidR="00CA15C5" w:rsidRDefault="00CA15C5">
      <w:pPr>
        <w:ind w:left="-1774"/>
        <w:rPr>
          <w:rFonts w:cs="David" w:hint="cs"/>
          <w:rtl/>
        </w:rPr>
      </w:pPr>
      <w:r>
        <w:rPr>
          <w:rFonts w:cs="David" w:hint="cs"/>
          <w:rtl/>
        </w:rPr>
        <w:t xml:space="preserve">בניסוי חקר מודרך זה מבצעת כל קבוצה שני ניסויים דומים, ולאור ההבדלים בתוצאותיהם מתכננת ניסוי נוסף. </w:t>
      </w:r>
    </w:p>
    <w:p w14:paraId="4C8C7A71" w14:textId="77777777" w:rsidR="00CA15C5" w:rsidRDefault="00CA15C5">
      <w:pPr>
        <w:ind w:left="-1774"/>
        <w:rPr>
          <w:rFonts w:cs="David" w:hint="cs"/>
          <w:rtl/>
        </w:rPr>
      </w:pPr>
      <w:r>
        <w:rPr>
          <w:rFonts w:cs="David" w:hint="cs"/>
          <w:rtl/>
        </w:rPr>
        <w:t>תכנון הניסוי, ביצוע הניסוי, איסוף התצפיות, ארגון המידע והתצפיות הם באחריות תלמידי הקבוצה.</w:t>
      </w:r>
    </w:p>
    <w:p w14:paraId="444229E0" w14:textId="77777777" w:rsidR="00CA15C5" w:rsidRDefault="00CA15C5">
      <w:pPr>
        <w:ind w:left="-1774"/>
        <w:rPr>
          <w:rFonts w:cs="David" w:hint="cs"/>
          <w:rtl/>
        </w:rPr>
      </w:pPr>
    </w:p>
    <w:p w14:paraId="394D54A3" w14:textId="77777777" w:rsidR="00CA15C5" w:rsidRDefault="00CA15C5">
      <w:pPr>
        <w:ind w:left="-1774"/>
        <w:rPr>
          <w:rFonts w:cs="David" w:hint="cs"/>
          <w:rtl/>
        </w:rPr>
      </w:pPr>
      <w:r>
        <w:rPr>
          <w:rFonts w:cs="David" w:hint="cs"/>
          <w:rtl/>
        </w:rPr>
        <w:t xml:space="preserve">הכיתה מחולקת לתשע קבוצות עבודה. כל קבוצה בודקת השפעה של גורם אחר על מתח התא. הגורמים הם: </w:t>
      </w:r>
    </w:p>
    <w:p w14:paraId="66B4B805" w14:textId="77777777" w:rsidR="00CA15C5" w:rsidRDefault="00CA15C5">
      <w:pPr>
        <w:ind w:left="-1774"/>
        <w:rPr>
          <w:rFonts w:cs="David" w:hint="cs"/>
          <w:rtl/>
        </w:rPr>
      </w:pPr>
      <w:r>
        <w:rPr>
          <w:rFonts w:cs="David" w:hint="cs"/>
          <w:rtl/>
        </w:rPr>
        <w:tab/>
        <w:t>ריכוז חצאי  התא (שלוש קבוצות).</w:t>
      </w:r>
    </w:p>
    <w:p w14:paraId="3E048A9B" w14:textId="77777777" w:rsidR="00CA15C5" w:rsidRDefault="00CA15C5">
      <w:pPr>
        <w:ind w:left="-1774"/>
        <w:rPr>
          <w:rFonts w:cs="David" w:hint="cs"/>
          <w:rtl/>
        </w:rPr>
      </w:pPr>
      <w:r>
        <w:rPr>
          <w:rFonts w:cs="David" w:hint="cs"/>
          <w:rtl/>
        </w:rPr>
        <w:tab/>
        <w:t>רוחב האלקטרודה (שלוש קבוצות).</w:t>
      </w:r>
    </w:p>
    <w:p w14:paraId="4F4640A3" w14:textId="77777777" w:rsidR="00CA15C5" w:rsidRDefault="00CA15C5">
      <w:pPr>
        <w:ind w:left="-1774"/>
        <w:rPr>
          <w:rFonts w:cs="David" w:hint="cs"/>
          <w:rtl/>
        </w:rPr>
      </w:pPr>
      <w:r>
        <w:rPr>
          <w:rFonts w:cs="David" w:hint="cs"/>
          <w:rtl/>
        </w:rPr>
        <w:tab/>
        <w:t>תכולה ומבנה של גשר המלח (שלוש קבוצות).</w:t>
      </w:r>
    </w:p>
    <w:p w14:paraId="552A8F5F" w14:textId="77777777" w:rsidR="00CA15C5" w:rsidRDefault="00CA15C5">
      <w:pPr>
        <w:ind w:left="-1774"/>
        <w:rPr>
          <w:rFonts w:cs="David" w:hint="cs"/>
          <w:rtl/>
        </w:rPr>
      </w:pPr>
    </w:p>
    <w:p w14:paraId="5CCB0767" w14:textId="77777777" w:rsidR="00CA15C5" w:rsidRDefault="00CA15C5">
      <w:pPr>
        <w:ind w:left="-1774"/>
        <w:rPr>
          <w:rFonts w:cs="David" w:hint="cs"/>
          <w:b/>
          <w:bCs/>
          <w:rtl/>
        </w:rPr>
      </w:pPr>
      <w:r>
        <w:rPr>
          <w:rFonts w:cs="David" w:hint="cs"/>
          <w:b/>
          <w:bCs/>
          <w:rtl/>
        </w:rPr>
        <w:t>שלבי העבודה:</w:t>
      </w:r>
    </w:p>
    <w:p w14:paraId="73E7D6BA" w14:textId="77777777" w:rsidR="00CA15C5" w:rsidRDefault="00CA15C5">
      <w:pPr>
        <w:ind w:left="-1774"/>
        <w:rPr>
          <w:rFonts w:cs="David" w:hint="cs"/>
          <w:b/>
          <w:bCs/>
          <w:rtl/>
        </w:rPr>
      </w:pPr>
      <w:r>
        <w:rPr>
          <w:rFonts w:cs="David" w:hint="cs"/>
          <w:b/>
          <w:bCs/>
          <w:rtl/>
        </w:rPr>
        <w:t>שלב א:</w:t>
      </w:r>
    </w:p>
    <w:p w14:paraId="20259562" w14:textId="77777777" w:rsidR="00CA15C5" w:rsidRDefault="00CA15C5">
      <w:pPr>
        <w:ind w:left="-1774"/>
        <w:rPr>
          <w:rFonts w:cs="David" w:hint="cs"/>
          <w:rtl/>
        </w:rPr>
      </w:pPr>
      <w:r>
        <w:rPr>
          <w:rFonts w:cs="David" w:hint="cs"/>
          <w:rtl/>
        </w:rPr>
        <w:t>בנו תא תיקני מהציוד והחומרים  שלפניכם.</w:t>
      </w:r>
    </w:p>
    <w:p w14:paraId="5CE09529" w14:textId="77777777" w:rsidR="00CA15C5" w:rsidRDefault="00CA15C5">
      <w:pPr>
        <w:ind w:left="-1774"/>
        <w:rPr>
          <w:rFonts w:cs="David" w:hint="cs"/>
          <w:rtl/>
        </w:rPr>
      </w:pPr>
      <w:r>
        <w:rPr>
          <w:rFonts w:cs="David" w:hint="cs"/>
          <w:rtl/>
        </w:rPr>
        <w:t>מדדו את המתח המתקבל.</w:t>
      </w:r>
    </w:p>
    <w:p w14:paraId="2EC72774" w14:textId="77777777" w:rsidR="00CA15C5" w:rsidRDefault="00CA15C5">
      <w:pPr>
        <w:ind w:left="-1774"/>
        <w:rPr>
          <w:rFonts w:cs="David" w:hint="cs"/>
          <w:rtl/>
        </w:rPr>
      </w:pPr>
      <w:r>
        <w:rPr>
          <w:rFonts w:cs="David" w:hint="cs"/>
          <w:rtl/>
        </w:rPr>
        <w:t>בנו תא נוסף לפי ההוראות המיוחדות שקיבלתם.</w:t>
      </w:r>
    </w:p>
    <w:p w14:paraId="294153A6" w14:textId="77777777" w:rsidR="00CA15C5" w:rsidRDefault="00CA15C5">
      <w:pPr>
        <w:ind w:left="-1774"/>
        <w:rPr>
          <w:rFonts w:cs="David" w:hint="cs"/>
          <w:rtl/>
        </w:rPr>
      </w:pPr>
      <w:r>
        <w:rPr>
          <w:rFonts w:cs="David" w:hint="cs"/>
          <w:rtl/>
        </w:rPr>
        <w:t>מדדו את מתח התא.</w:t>
      </w:r>
    </w:p>
    <w:p w14:paraId="4A32DE39" w14:textId="77777777" w:rsidR="00CA15C5" w:rsidRDefault="00CA15C5">
      <w:pPr>
        <w:ind w:left="-1774"/>
        <w:rPr>
          <w:rFonts w:cs="David" w:hint="cs"/>
          <w:b/>
          <w:bCs/>
          <w:rtl/>
        </w:rPr>
      </w:pPr>
      <w:r>
        <w:rPr>
          <w:rFonts w:cs="David" w:hint="cs"/>
          <w:b/>
          <w:bCs/>
          <w:rtl/>
        </w:rPr>
        <w:t>שלב ב:</w:t>
      </w:r>
    </w:p>
    <w:p w14:paraId="1C83FF29" w14:textId="77777777" w:rsidR="00CA15C5" w:rsidRDefault="00CA15C5">
      <w:pPr>
        <w:ind w:left="-1774"/>
        <w:rPr>
          <w:rFonts w:cs="David" w:hint="cs"/>
          <w:rtl/>
        </w:rPr>
      </w:pPr>
      <w:r>
        <w:rPr>
          <w:rFonts w:cs="David" w:hint="cs"/>
          <w:rtl/>
        </w:rPr>
        <w:t>העלו השערה שתסביר את ההבדל/השוויון בין המתח של שני התאים.</w:t>
      </w:r>
    </w:p>
    <w:p w14:paraId="0EE08231" w14:textId="77777777" w:rsidR="00CA15C5" w:rsidRDefault="00CA15C5">
      <w:pPr>
        <w:ind w:left="-1774"/>
        <w:rPr>
          <w:rFonts w:cs="David" w:hint="cs"/>
          <w:rtl/>
        </w:rPr>
      </w:pPr>
      <w:r>
        <w:rPr>
          <w:rFonts w:cs="David" w:hint="cs"/>
          <w:rtl/>
        </w:rPr>
        <w:t>תכננו ניסוי שיבדוק את השערתכם.</w:t>
      </w:r>
    </w:p>
    <w:p w14:paraId="55EF516A" w14:textId="77777777" w:rsidR="00CA15C5" w:rsidRDefault="00CA15C5">
      <w:pPr>
        <w:ind w:left="-1774"/>
        <w:rPr>
          <w:rFonts w:cs="David" w:hint="cs"/>
          <w:rtl/>
        </w:rPr>
      </w:pPr>
      <w:r>
        <w:rPr>
          <w:rFonts w:cs="David" w:hint="cs"/>
          <w:rtl/>
        </w:rPr>
        <w:t>פרטו את בקשותיכם לציוד וחומרים.</w:t>
      </w:r>
    </w:p>
    <w:p w14:paraId="59133183" w14:textId="77777777" w:rsidR="00CA15C5" w:rsidRDefault="00CA15C5">
      <w:pPr>
        <w:ind w:left="-1774"/>
        <w:rPr>
          <w:rFonts w:cs="David" w:hint="cs"/>
          <w:b/>
          <w:bCs/>
          <w:rtl/>
        </w:rPr>
      </w:pPr>
      <w:r>
        <w:rPr>
          <w:rFonts w:cs="David" w:hint="cs"/>
          <w:b/>
          <w:bCs/>
          <w:rtl/>
        </w:rPr>
        <w:t>שלב ג:</w:t>
      </w:r>
    </w:p>
    <w:p w14:paraId="505F5EE8" w14:textId="77777777" w:rsidR="00CA15C5" w:rsidRDefault="00CA15C5">
      <w:pPr>
        <w:ind w:left="-1774"/>
        <w:rPr>
          <w:rFonts w:cs="David" w:hint="cs"/>
          <w:rtl/>
        </w:rPr>
      </w:pPr>
      <w:r>
        <w:rPr>
          <w:rFonts w:cs="David" w:hint="cs"/>
          <w:rtl/>
        </w:rPr>
        <w:t>בצעו את הניסוי שהצעתם. בכל שלב משלבי הניסוי:</w:t>
      </w:r>
    </w:p>
    <w:p w14:paraId="75C8CED5" w14:textId="77777777" w:rsidR="00CA15C5" w:rsidRDefault="00CA15C5">
      <w:pPr>
        <w:numPr>
          <w:ilvl w:val="0"/>
          <w:numId w:val="1"/>
        </w:numPr>
        <w:rPr>
          <w:rFonts w:cs="David" w:hint="cs"/>
          <w:rtl/>
        </w:rPr>
      </w:pPr>
      <w:r>
        <w:rPr>
          <w:rFonts w:cs="David" w:hint="cs"/>
          <w:rtl/>
        </w:rPr>
        <w:t>רשמו את כל התצפיות.</w:t>
      </w:r>
    </w:p>
    <w:p w14:paraId="33B3B871" w14:textId="77777777" w:rsidR="00CA15C5" w:rsidRDefault="00CA15C5">
      <w:pPr>
        <w:numPr>
          <w:ilvl w:val="0"/>
          <w:numId w:val="1"/>
        </w:numPr>
        <w:rPr>
          <w:rFonts w:cs="David" w:hint="cs"/>
        </w:rPr>
      </w:pPr>
      <w:r>
        <w:rPr>
          <w:rFonts w:cs="David" w:hint="cs"/>
          <w:rtl/>
        </w:rPr>
        <w:t>הציגו ונתחו את התוצאות.</w:t>
      </w:r>
    </w:p>
    <w:p w14:paraId="10B792A8" w14:textId="77777777" w:rsidR="00CA15C5" w:rsidRDefault="00CA15C5">
      <w:pPr>
        <w:ind w:left="-1354"/>
        <w:rPr>
          <w:rFonts w:cs="David" w:hint="cs"/>
          <w:b/>
          <w:bCs/>
        </w:rPr>
      </w:pPr>
      <w:r>
        <w:rPr>
          <w:rFonts w:cs="David" w:hint="cs"/>
          <w:b/>
          <w:bCs/>
          <w:rtl/>
        </w:rPr>
        <w:t>שלב ד:</w:t>
      </w:r>
    </w:p>
    <w:p w14:paraId="6D81F512" w14:textId="77777777" w:rsidR="00CA15C5" w:rsidRDefault="00CA15C5">
      <w:pPr>
        <w:ind w:left="-1354"/>
        <w:rPr>
          <w:rFonts w:cs="David" w:hint="cs"/>
          <w:rtl/>
        </w:rPr>
      </w:pPr>
      <w:r>
        <w:rPr>
          <w:rFonts w:cs="David" w:hint="cs"/>
          <w:rtl/>
        </w:rPr>
        <w:t>סכמו את המסקנות.</w:t>
      </w:r>
    </w:p>
    <w:p w14:paraId="2DA39CAA" w14:textId="77777777" w:rsidR="00CA15C5" w:rsidRDefault="00CA15C5">
      <w:pPr>
        <w:ind w:left="-1354"/>
        <w:rPr>
          <w:rFonts w:cs="David" w:hint="cs"/>
          <w:rtl/>
        </w:rPr>
      </w:pPr>
      <w:r>
        <w:rPr>
          <w:rFonts w:cs="David" w:hint="cs"/>
          <w:rtl/>
        </w:rPr>
        <w:t>רשמו שאלות ורעיונות נוספים המתעוררים בעקבות פעילות החקר.</w:t>
      </w:r>
    </w:p>
    <w:p w14:paraId="78BDF999" w14:textId="77777777" w:rsidR="00CA15C5" w:rsidRDefault="00CA15C5">
      <w:pPr>
        <w:ind w:left="-1354"/>
        <w:rPr>
          <w:rFonts w:cs="David" w:hint="cs"/>
          <w:rtl/>
        </w:rPr>
      </w:pPr>
      <w:r>
        <w:rPr>
          <w:rFonts w:cs="David" w:hint="cs"/>
          <w:rtl/>
        </w:rPr>
        <w:t>הציגו את המסקנות לפני הכיתה בצורה מסודרת</w:t>
      </w:r>
      <w:r>
        <w:rPr>
          <w:rFonts w:cs="David" w:hint="cs"/>
          <w:rtl/>
        </w:rPr>
        <w:tab/>
      </w:r>
    </w:p>
    <w:p w14:paraId="2B1D6C9A" w14:textId="77777777" w:rsidR="00CA15C5" w:rsidRDefault="00CA15C5">
      <w:pPr>
        <w:ind w:left="-1234" w:right="-360"/>
        <w:rPr>
          <w:rFonts w:cs="David" w:hint="cs"/>
          <w:b/>
          <w:bCs/>
          <w:rtl/>
        </w:rPr>
      </w:pPr>
    </w:p>
    <w:p w14:paraId="22DC19E7" w14:textId="77777777" w:rsidR="00CA15C5" w:rsidRDefault="00CA15C5">
      <w:pPr>
        <w:ind w:left="-1774"/>
        <w:rPr>
          <w:rFonts w:cs="David" w:hint="cs"/>
          <w:rtl/>
        </w:rPr>
      </w:pPr>
      <w:r>
        <w:rPr>
          <w:rFonts w:cs="David" w:hint="cs"/>
          <w:b/>
          <w:bCs/>
          <w:rtl/>
        </w:rPr>
        <w:t>ציוד</w:t>
      </w:r>
      <w:r>
        <w:rPr>
          <w:rFonts w:cs="David" w:hint="cs"/>
          <w:rtl/>
        </w:rPr>
        <w:t xml:space="preserve"> </w:t>
      </w:r>
      <w:r>
        <w:rPr>
          <w:rFonts w:cs="David" w:hint="cs"/>
          <w:b/>
          <w:bCs/>
          <w:rtl/>
        </w:rPr>
        <w:t>לבניית תא תקני</w:t>
      </w:r>
      <w:r>
        <w:rPr>
          <w:rFonts w:cs="David" w:hint="cs"/>
          <w:rtl/>
        </w:rPr>
        <w:t>:</w:t>
      </w:r>
    </w:p>
    <w:p w14:paraId="70DA711B" w14:textId="77777777" w:rsidR="00CA15C5" w:rsidRDefault="00CA15C5">
      <w:pPr>
        <w:ind w:left="-1774"/>
        <w:rPr>
          <w:rFonts w:cs="David"/>
        </w:rPr>
      </w:pPr>
      <w:r>
        <w:rPr>
          <w:rFonts w:cs="David" w:hint="cs"/>
          <w:rtl/>
        </w:rPr>
        <w:tab/>
        <w:t xml:space="preserve">2 כוסות כימיות </w:t>
      </w:r>
      <w:r>
        <w:rPr>
          <w:rFonts w:cs="David" w:hint="cs"/>
          <w:rtl/>
        </w:rPr>
        <w:tab/>
      </w:r>
    </w:p>
    <w:p w14:paraId="07320FE0" w14:textId="77777777" w:rsidR="00CA15C5" w:rsidRDefault="00CA15C5">
      <w:pPr>
        <w:ind w:left="-1774"/>
        <w:rPr>
          <w:rFonts w:cs="David"/>
        </w:rPr>
      </w:pPr>
      <w:r>
        <w:rPr>
          <w:rFonts w:cs="David" w:hint="cs"/>
          <w:rtl/>
        </w:rPr>
        <w:tab/>
        <w:t xml:space="preserve">תמיסה א </w:t>
      </w:r>
      <w:r>
        <w:rPr>
          <w:rFonts w:cs="David" w:hint="cs"/>
        </w:rPr>
        <w:t>M</w:t>
      </w:r>
      <w:r>
        <w:rPr>
          <w:rFonts w:cs="David" w:hint="cs"/>
          <w:rtl/>
        </w:rPr>
        <w:t xml:space="preserve">1 </w:t>
      </w:r>
      <w:r>
        <w:rPr>
          <w:rFonts w:cs="David" w:hint="cs"/>
          <w:vertAlign w:val="subscript"/>
          <w:rtl/>
        </w:rPr>
        <w:t xml:space="preserve">  </w:t>
      </w:r>
    </w:p>
    <w:p w14:paraId="2697A99E" w14:textId="77777777" w:rsidR="00CA15C5" w:rsidRDefault="00CA15C5">
      <w:pPr>
        <w:ind w:left="-1774"/>
        <w:rPr>
          <w:rFonts w:cs="David" w:hint="cs"/>
          <w:rtl/>
        </w:rPr>
      </w:pPr>
      <w:r>
        <w:rPr>
          <w:rFonts w:cs="David" w:hint="cs"/>
          <w:rtl/>
        </w:rPr>
        <w:tab/>
        <w:t xml:space="preserve">תמיסה ב </w:t>
      </w:r>
      <w:r>
        <w:rPr>
          <w:rFonts w:cs="David" w:hint="cs"/>
        </w:rPr>
        <w:t>M</w:t>
      </w:r>
      <w:r>
        <w:rPr>
          <w:rFonts w:cs="David" w:hint="cs"/>
          <w:rtl/>
        </w:rPr>
        <w:t xml:space="preserve">1 </w:t>
      </w:r>
      <w:r>
        <w:rPr>
          <w:rFonts w:cs="David" w:hint="cs"/>
          <w:vertAlign w:val="subscript"/>
          <w:rtl/>
        </w:rPr>
        <w:t xml:space="preserve">  </w:t>
      </w:r>
    </w:p>
    <w:p w14:paraId="2352D071" w14:textId="77777777" w:rsidR="00CA15C5" w:rsidRDefault="00CA15C5">
      <w:pPr>
        <w:ind w:left="-1774" w:firstLine="1054"/>
        <w:rPr>
          <w:rFonts w:cs="David" w:hint="cs"/>
          <w:rtl/>
        </w:rPr>
      </w:pPr>
      <w:r>
        <w:rPr>
          <w:rFonts w:cs="David" w:hint="cs"/>
          <w:rtl/>
        </w:rPr>
        <w:t>אלקטרודה א</w:t>
      </w:r>
    </w:p>
    <w:p w14:paraId="3B1341D0" w14:textId="77777777" w:rsidR="00CA15C5" w:rsidRDefault="00CA15C5">
      <w:pPr>
        <w:ind w:left="-1774"/>
        <w:rPr>
          <w:rFonts w:cs="David" w:hint="cs"/>
          <w:rtl/>
        </w:rPr>
      </w:pPr>
      <w:r>
        <w:rPr>
          <w:rFonts w:cs="David" w:hint="cs"/>
          <w:rtl/>
        </w:rPr>
        <w:tab/>
        <w:t>אלקטרודה ב</w:t>
      </w:r>
    </w:p>
    <w:p w14:paraId="6CD09C54" w14:textId="77777777" w:rsidR="00CA15C5" w:rsidRDefault="00CA15C5">
      <w:pPr>
        <w:ind w:left="-1774"/>
        <w:rPr>
          <w:rFonts w:cs="David" w:hint="cs"/>
          <w:rtl/>
        </w:rPr>
      </w:pPr>
      <w:r>
        <w:rPr>
          <w:rFonts w:cs="David" w:hint="cs"/>
          <w:rtl/>
        </w:rPr>
        <w:tab/>
        <w:t>חוטי חשמל עם תנינים מתאימים</w:t>
      </w:r>
    </w:p>
    <w:p w14:paraId="1A0A4591" w14:textId="77777777" w:rsidR="00CA15C5" w:rsidRDefault="00CA15C5">
      <w:pPr>
        <w:ind w:left="-1774"/>
        <w:rPr>
          <w:rFonts w:cs="David" w:hint="cs"/>
          <w:rtl/>
        </w:rPr>
      </w:pPr>
      <w:r>
        <w:rPr>
          <w:rFonts w:cs="David" w:hint="cs"/>
          <w:rtl/>
        </w:rPr>
        <w:tab/>
        <w:t>פס נייר סינון</w:t>
      </w:r>
    </w:p>
    <w:p w14:paraId="171B99AE" w14:textId="77777777" w:rsidR="00CA15C5" w:rsidRDefault="00CA15C5">
      <w:pPr>
        <w:ind w:left="-1774"/>
        <w:rPr>
          <w:rFonts w:cs="David" w:hint="cs"/>
          <w:vertAlign w:val="subscript"/>
          <w:rtl/>
        </w:rPr>
      </w:pPr>
      <w:r>
        <w:rPr>
          <w:rFonts w:cs="David" w:hint="cs"/>
          <w:rtl/>
        </w:rPr>
        <w:tab/>
        <w:t xml:space="preserve">תמיסת </w:t>
      </w:r>
      <w:r>
        <w:rPr>
          <w:rFonts w:cs="David"/>
        </w:rPr>
        <w:t>NH</w:t>
      </w:r>
      <w:r>
        <w:rPr>
          <w:rFonts w:cs="David"/>
          <w:vertAlign w:val="subscript"/>
        </w:rPr>
        <w:t>4</w:t>
      </w:r>
      <w:r>
        <w:rPr>
          <w:rFonts w:cs="David"/>
        </w:rPr>
        <w:t>NO</w:t>
      </w:r>
      <w:r>
        <w:rPr>
          <w:rFonts w:cs="David"/>
          <w:vertAlign w:val="subscript"/>
        </w:rPr>
        <w:t>3</w:t>
      </w:r>
    </w:p>
    <w:p w14:paraId="18E35F10" w14:textId="77777777" w:rsidR="00CA15C5" w:rsidRDefault="00CA15C5">
      <w:pPr>
        <w:ind w:left="-1774"/>
        <w:rPr>
          <w:rFonts w:cs="David" w:hint="cs"/>
          <w:rtl/>
        </w:rPr>
      </w:pPr>
      <w:r>
        <w:rPr>
          <w:rFonts w:cs="David" w:hint="cs"/>
          <w:vertAlign w:val="subscript"/>
          <w:rtl/>
        </w:rPr>
        <w:tab/>
      </w:r>
      <w:r>
        <w:rPr>
          <w:rFonts w:cs="David" w:hint="cs"/>
          <w:rtl/>
        </w:rPr>
        <w:t>מולטיטסטר</w:t>
      </w:r>
    </w:p>
    <w:p w14:paraId="65C29ACA" w14:textId="77777777" w:rsidR="00CA15C5" w:rsidRDefault="00CA15C5">
      <w:pPr>
        <w:ind w:left="-1774"/>
        <w:rPr>
          <w:rFonts w:cs="David" w:hint="cs"/>
          <w:rtl/>
        </w:rPr>
      </w:pPr>
    </w:p>
    <w:p w14:paraId="75B91723" w14:textId="77777777" w:rsidR="00CA15C5" w:rsidRDefault="00CA15C5">
      <w:pPr>
        <w:ind w:left="-1774"/>
        <w:rPr>
          <w:rFonts w:cs="David" w:hint="cs"/>
          <w:rtl/>
        </w:rPr>
      </w:pPr>
      <w:r>
        <w:rPr>
          <w:rFonts w:cs="David" w:hint="cs"/>
          <w:b/>
          <w:bCs/>
          <w:rtl/>
        </w:rPr>
        <w:t>הציוד לבניית התא הנוסף משתנה מקבוצה לקבוצה לפי הפירוט הבא</w:t>
      </w:r>
      <w:r>
        <w:rPr>
          <w:rFonts w:cs="David" w:hint="cs"/>
          <w:rtl/>
        </w:rPr>
        <w:t>:</w:t>
      </w:r>
    </w:p>
    <w:p w14:paraId="58B99F29" w14:textId="77777777" w:rsidR="00CA15C5" w:rsidRDefault="00CA15C5">
      <w:pPr>
        <w:ind w:left="-1774"/>
        <w:rPr>
          <w:rFonts w:cs="David" w:hint="cs"/>
          <w:b/>
          <w:bCs/>
          <w:rtl/>
        </w:rPr>
      </w:pPr>
      <w:r>
        <w:rPr>
          <w:rFonts w:cs="David" w:hint="cs"/>
          <w:b/>
          <w:bCs/>
          <w:rtl/>
        </w:rPr>
        <w:t>סוג התא התיקני והתא הנוסף לקבוצות השונות:</w:t>
      </w:r>
    </w:p>
    <w:tbl>
      <w:tblPr>
        <w:bidiVisual/>
        <w:tblW w:w="0" w:type="auto"/>
        <w:tblInd w:w="-1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30"/>
        <w:gridCol w:w="2130"/>
        <w:gridCol w:w="2131"/>
        <w:gridCol w:w="2131"/>
      </w:tblGrid>
      <w:tr w:rsidR="00CA15C5" w14:paraId="69892A62" w14:textId="77777777" w:rsidTr="00CA15C5">
        <w:tblPrEx>
          <w:tblCellMar>
            <w:top w:w="0" w:type="dxa"/>
            <w:bottom w:w="0" w:type="dxa"/>
          </w:tblCellMar>
        </w:tblPrEx>
        <w:tc>
          <w:tcPr>
            <w:tcW w:w="2130" w:type="dxa"/>
          </w:tcPr>
          <w:p w14:paraId="641BD510" w14:textId="77777777" w:rsidR="00CA15C5" w:rsidRDefault="00CA15C5">
            <w:pPr>
              <w:pStyle w:val="Heading1"/>
              <w:rPr>
                <w:rFonts w:hint="cs"/>
              </w:rPr>
            </w:pPr>
            <w:r>
              <w:rPr>
                <w:rFonts w:hint="cs"/>
                <w:rtl/>
              </w:rPr>
              <w:t>שלב א</w:t>
            </w:r>
          </w:p>
        </w:tc>
        <w:tc>
          <w:tcPr>
            <w:tcW w:w="2130" w:type="dxa"/>
          </w:tcPr>
          <w:p w14:paraId="1AC9B99B" w14:textId="77777777" w:rsidR="00CA15C5" w:rsidRDefault="00CA15C5">
            <w:pPr>
              <w:rPr>
                <w:rFonts w:cs="David"/>
              </w:rPr>
            </w:pPr>
            <w:r>
              <w:rPr>
                <w:rFonts w:cs="David" w:hint="cs"/>
                <w:rtl/>
              </w:rPr>
              <w:t xml:space="preserve">בניית תא תקני </w:t>
            </w:r>
            <w:r>
              <w:rPr>
                <w:rFonts w:cs="David"/>
              </w:rPr>
              <w:t>Cu/Zn</w:t>
            </w:r>
          </w:p>
        </w:tc>
        <w:tc>
          <w:tcPr>
            <w:tcW w:w="2131" w:type="dxa"/>
          </w:tcPr>
          <w:p w14:paraId="47E22D46" w14:textId="77777777" w:rsidR="00CA15C5" w:rsidRDefault="00CA15C5">
            <w:pPr>
              <w:rPr>
                <w:rFonts w:cs="David"/>
              </w:rPr>
            </w:pPr>
            <w:r>
              <w:rPr>
                <w:rFonts w:cs="David" w:hint="cs"/>
                <w:rtl/>
              </w:rPr>
              <w:t xml:space="preserve">בניית תא תקני </w:t>
            </w:r>
            <w:r>
              <w:rPr>
                <w:rFonts w:cs="David"/>
              </w:rPr>
              <w:t>Mg/Ag</w:t>
            </w:r>
          </w:p>
        </w:tc>
        <w:tc>
          <w:tcPr>
            <w:tcW w:w="2131" w:type="dxa"/>
          </w:tcPr>
          <w:p w14:paraId="4AEFB896" w14:textId="77777777" w:rsidR="00CA15C5" w:rsidRDefault="00CA15C5">
            <w:pPr>
              <w:rPr>
                <w:rFonts w:cs="David"/>
              </w:rPr>
            </w:pPr>
            <w:r>
              <w:rPr>
                <w:rFonts w:cs="David" w:hint="cs"/>
                <w:rtl/>
              </w:rPr>
              <w:t xml:space="preserve">בניית תא תקני </w:t>
            </w:r>
            <w:r>
              <w:rPr>
                <w:rFonts w:cs="David"/>
              </w:rPr>
              <w:t>Cu/Ag</w:t>
            </w:r>
          </w:p>
        </w:tc>
      </w:tr>
      <w:tr w:rsidR="00CA15C5" w14:paraId="2A4BAB98" w14:textId="77777777" w:rsidTr="00CA15C5">
        <w:tblPrEx>
          <w:tblCellMar>
            <w:top w:w="0" w:type="dxa"/>
            <w:bottom w:w="0" w:type="dxa"/>
          </w:tblCellMar>
        </w:tblPrEx>
        <w:tc>
          <w:tcPr>
            <w:tcW w:w="2130" w:type="dxa"/>
          </w:tcPr>
          <w:p w14:paraId="4E2BCDEA" w14:textId="77777777" w:rsidR="00CA15C5" w:rsidRDefault="00CA15C5">
            <w:pPr>
              <w:pStyle w:val="Heading1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שלב ב</w:t>
            </w:r>
          </w:p>
        </w:tc>
        <w:tc>
          <w:tcPr>
            <w:tcW w:w="2130" w:type="dxa"/>
          </w:tcPr>
          <w:p w14:paraId="01875B76" w14:textId="77777777" w:rsidR="00CA15C5" w:rsidRDefault="00CA15C5">
            <w:pPr>
              <w:rPr>
                <w:rFonts w:cs="David" w:hint="cs"/>
                <w:rtl/>
              </w:rPr>
            </w:pPr>
            <w:r>
              <w:rPr>
                <w:rFonts w:cs="David" w:hint="cs"/>
                <w:rtl/>
              </w:rPr>
              <w:t xml:space="preserve">בניית תא </w:t>
            </w:r>
            <w:r>
              <w:rPr>
                <w:rFonts w:cs="David"/>
              </w:rPr>
              <w:t>Cu/Zn</w:t>
            </w:r>
            <w:r>
              <w:rPr>
                <w:rFonts w:cs="David" w:hint="cs"/>
                <w:rtl/>
              </w:rPr>
              <w:t xml:space="preserve"> עם:</w:t>
            </w:r>
          </w:p>
        </w:tc>
        <w:tc>
          <w:tcPr>
            <w:tcW w:w="2131" w:type="dxa"/>
          </w:tcPr>
          <w:p w14:paraId="40CC5BFD" w14:textId="77777777" w:rsidR="00CA15C5" w:rsidRDefault="00CA15C5">
            <w:pPr>
              <w:rPr>
                <w:rFonts w:cs="David" w:hint="cs"/>
              </w:rPr>
            </w:pPr>
            <w:r>
              <w:rPr>
                <w:rFonts w:cs="David" w:hint="cs"/>
                <w:rtl/>
              </w:rPr>
              <w:t xml:space="preserve">בניית תא  </w:t>
            </w:r>
            <w:r>
              <w:rPr>
                <w:rFonts w:cs="David"/>
              </w:rPr>
              <w:t>Mg/Ag</w:t>
            </w:r>
            <w:r>
              <w:rPr>
                <w:rFonts w:cs="David" w:hint="cs"/>
                <w:rtl/>
              </w:rPr>
              <w:t xml:space="preserve"> עם:</w:t>
            </w:r>
          </w:p>
        </w:tc>
        <w:tc>
          <w:tcPr>
            <w:tcW w:w="2131" w:type="dxa"/>
          </w:tcPr>
          <w:p w14:paraId="7AF1D37F" w14:textId="77777777" w:rsidR="00CA15C5" w:rsidRDefault="00CA15C5">
            <w:pPr>
              <w:rPr>
                <w:rFonts w:cs="David" w:hint="cs"/>
              </w:rPr>
            </w:pPr>
            <w:r>
              <w:rPr>
                <w:rFonts w:cs="David" w:hint="cs"/>
                <w:rtl/>
              </w:rPr>
              <w:t xml:space="preserve">בניית תא </w:t>
            </w:r>
            <w:r>
              <w:rPr>
                <w:rFonts w:cs="David"/>
              </w:rPr>
              <w:t>Cu/Ag</w:t>
            </w:r>
            <w:r>
              <w:rPr>
                <w:rFonts w:cs="David" w:hint="cs"/>
                <w:rtl/>
              </w:rPr>
              <w:t xml:space="preserve"> עם:</w:t>
            </w:r>
          </w:p>
        </w:tc>
      </w:tr>
      <w:tr w:rsidR="00CA15C5" w14:paraId="40FAF298" w14:textId="77777777" w:rsidTr="00CA15C5">
        <w:tblPrEx>
          <w:tblCellMar>
            <w:top w:w="0" w:type="dxa"/>
            <w:bottom w:w="0" w:type="dxa"/>
          </w:tblCellMar>
        </w:tblPrEx>
        <w:tc>
          <w:tcPr>
            <w:tcW w:w="2130" w:type="dxa"/>
          </w:tcPr>
          <w:p w14:paraId="3402B4D2" w14:textId="77777777" w:rsidR="00CA15C5" w:rsidRDefault="00CA15C5">
            <w:pPr>
              <w:rPr>
                <w:rFonts w:cs="David" w:hint="cs"/>
              </w:rPr>
            </w:pPr>
          </w:p>
        </w:tc>
        <w:tc>
          <w:tcPr>
            <w:tcW w:w="2130" w:type="dxa"/>
          </w:tcPr>
          <w:p w14:paraId="66DFA485" w14:textId="77777777" w:rsidR="00CA15C5" w:rsidRDefault="00CA15C5">
            <w:pPr>
              <w:rPr>
                <w:rFonts w:cs="David" w:hint="cs"/>
                <w:u w:val="single"/>
                <w:rtl/>
              </w:rPr>
            </w:pPr>
            <w:r>
              <w:rPr>
                <w:rFonts w:cs="David" w:hint="cs"/>
                <w:rtl/>
              </w:rPr>
              <w:t xml:space="preserve">ריכוז </w:t>
            </w:r>
            <w:r>
              <w:rPr>
                <w:rFonts w:cs="David"/>
                <w:u w:val="single"/>
              </w:rPr>
              <w:t>Cu</w:t>
            </w:r>
            <w:r>
              <w:rPr>
                <w:rFonts w:cs="David"/>
                <w:u w:val="single"/>
                <w:vertAlign w:val="superscript"/>
              </w:rPr>
              <w:t>2+</w:t>
            </w:r>
            <w:r>
              <w:rPr>
                <w:rFonts w:cs="David" w:hint="cs"/>
                <w:u w:val="single"/>
                <w:vertAlign w:val="superscript"/>
                <w:rtl/>
              </w:rPr>
              <w:t xml:space="preserve">  </w:t>
            </w:r>
            <w:r>
              <w:rPr>
                <w:rFonts w:cs="David" w:hint="cs"/>
                <w:u w:val="single"/>
              </w:rPr>
              <w:t>M</w:t>
            </w:r>
            <w:r>
              <w:rPr>
                <w:rFonts w:cs="David" w:hint="cs"/>
                <w:u w:val="single"/>
                <w:rtl/>
              </w:rPr>
              <w:t>0.1</w:t>
            </w:r>
          </w:p>
        </w:tc>
        <w:tc>
          <w:tcPr>
            <w:tcW w:w="2131" w:type="dxa"/>
          </w:tcPr>
          <w:p w14:paraId="2CB7600E" w14:textId="77777777" w:rsidR="00CA15C5" w:rsidRDefault="00CA15C5">
            <w:pPr>
              <w:rPr>
                <w:rFonts w:cs="David" w:hint="cs"/>
              </w:rPr>
            </w:pPr>
            <w:r>
              <w:rPr>
                <w:rFonts w:cs="David" w:hint="cs"/>
                <w:rtl/>
              </w:rPr>
              <w:t>אלקטרודה רחבה</w:t>
            </w:r>
          </w:p>
        </w:tc>
        <w:tc>
          <w:tcPr>
            <w:tcW w:w="2131" w:type="dxa"/>
          </w:tcPr>
          <w:p w14:paraId="11ECB57B" w14:textId="77777777" w:rsidR="00CA15C5" w:rsidRDefault="00CA15C5">
            <w:pPr>
              <w:rPr>
                <w:rFonts w:cs="David" w:hint="cs"/>
              </w:rPr>
            </w:pPr>
            <w:r>
              <w:rPr>
                <w:rFonts w:cs="David" w:hint="cs"/>
                <w:rtl/>
              </w:rPr>
              <w:t>גשר מלח עשוי צינור זכוכית מלא באגר</w:t>
            </w:r>
          </w:p>
        </w:tc>
      </w:tr>
      <w:tr w:rsidR="00CA15C5" w14:paraId="1B307746" w14:textId="77777777" w:rsidTr="00CA15C5">
        <w:tblPrEx>
          <w:tblCellMar>
            <w:top w:w="0" w:type="dxa"/>
            <w:bottom w:w="0" w:type="dxa"/>
          </w:tblCellMar>
        </w:tblPrEx>
        <w:tc>
          <w:tcPr>
            <w:tcW w:w="2130" w:type="dxa"/>
          </w:tcPr>
          <w:p w14:paraId="763992EC" w14:textId="77777777" w:rsidR="00CA15C5" w:rsidRDefault="00CA15C5">
            <w:pPr>
              <w:rPr>
                <w:rFonts w:cs="David" w:hint="cs"/>
              </w:rPr>
            </w:pPr>
          </w:p>
        </w:tc>
        <w:tc>
          <w:tcPr>
            <w:tcW w:w="2130" w:type="dxa"/>
          </w:tcPr>
          <w:p w14:paraId="19C6628B" w14:textId="77777777" w:rsidR="00CA15C5" w:rsidRDefault="00CA15C5">
            <w:pPr>
              <w:rPr>
                <w:rFonts w:cs="David" w:hint="cs"/>
                <w:u w:val="single"/>
                <w:rtl/>
              </w:rPr>
            </w:pPr>
            <w:r>
              <w:rPr>
                <w:rFonts w:cs="David" w:hint="cs"/>
                <w:rtl/>
              </w:rPr>
              <w:t xml:space="preserve">ריכוז </w:t>
            </w:r>
            <w:r>
              <w:rPr>
                <w:rFonts w:cs="David"/>
                <w:u w:val="single"/>
              </w:rPr>
              <w:t>Cu</w:t>
            </w:r>
            <w:r>
              <w:rPr>
                <w:rFonts w:cs="David"/>
                <w:u w:val="single"/>
                <w:vertAlign w:val="superscript"/>
              </w:rPr>
              <w:t>2+</w:t>
            </w:r>
            <w:r>
              <w:rPr>
                <w:rFonts w:cs="David" w:hint="cs"/>
                <w:u w:val="single"/>
                <w:vertAlign w:val="superscript"/>
                <w:rtl/>
              </w:rPr>
              <w:t xml:space="preserve">  </w:t>
            </w:r>
            <w:r>
              <w:rPr>
                <w:rFonts w:cs="David" w:hint="cs"/>
                <w:u w:val="single"/>
              </w:rPr>
              <w:t>M</w:t>
            </w:r>
            <w:r>
              <w:rPr>
                <w:rFonts w:cs="David" w:hint="cs"/>
                <w:u w:val="single"/>
                <w:rtl/>
              </w:rPr>
              <w:t>2</w:t>
            </w:r>
          </w:p>
        </w:tc>
        <w:tc>
          <w:tcPr>
            <w:tcW w:w="2131" w:type="dxa"/>
          </w:tcPr>
          <w:p w14:paraId="6ABF3D3E" w14:textId="77777777" w:rsidR="00CA15C5" w:rsidRDefault="00CA15C5">
            <w:pPr>
              <w:rPr>
                <w:rFonts w:cs="David" w:hint="cs"/>
              </w:rPr>
            </w:pPr>
            <w:r>
              <w:rPr>
                <w:rFonts w:cs="David" w:hint="cs"/>
                <w:rtl/>
              </w:rPr>
              <w:t>אלקטרודה צרה וארוכה</w:t>
            </w:r>
          </w:p>
        </w:tc>
        <w:tc>
          <w:tcPr>
            <w:tcW w:w="2131" w:type="dxa"/>
          </w:tcPr>
          <w:p w14:paraId="459D700E" w14:textId="77777777" w:rsidR="00CA15C5" w:rsidRDefault="00CA15C5">
            <w:pPr>
              <w:rPr>
                <w:rFonts w:cs="David" w:hint="cs"/>
                <w:rtl/>
              </w:rPr>
            </w:pPr>
            <w:r>
              <w:rPr>
                <w:rFonts w:cs="David" w:hint="cs"/>
                <w:rtl/>
              </w:rPr>
              <w:t>גשר המלח: נקניקיה</w:t>
            </w:r>
          </w:p>
          <w:p w14:paraId="43E09E94" w14:textId="77777777" w:rsidR="00CA15C5" w:rsidRDefault="00CA15C5">
            <w:pPr>
              <w:rPr>
                <w:rFonts w:cs="David" w:hint="cs"/>
              </w:rPr>
            </w:pPr>
          </w:p>
        </w:tc>
      </w:tr>
      <w:tr w:rsidR="00CA15C5" w14:paraId="6F90F86E" w14:textId="77777777" w:rsidTr="00CA15C5">
        <w:tblPrEx>
          <w:tblCellMar>
            <w:top w:w="0" w:type="dxa"/>
            <w:bottom w:w="0" w:type="dxa"/>
          </w:tblCellMar>
        </w:tblPrEx>
        <w:tc>
          <w:tcPr>
            <w:tcW w:w="2130" w:type="dxa"/>
          </w:tcPr>
          <w:p w14:paraId="2D5C744D" w14:textId="77777777" w:rsidR="00CA15C5" w:rsidRDefault="00CA15C5">
            <w:pPr>
              <w:rPr>
                <w:rFonts w:cs="David" w:hint="cs"/>
              </w:rPr>
            </w:pPr>
          </w:p>
        </w:tc>
        <w:tc>
          <w:tcPr>
            <w:tcW w:w="2130" w:type="dxa"/>
          </w:tcPr>
          <w:p w14:paraId="4EE66678" w14:textId="77777777" w:rsidR="00CA15C5" w:rsidRDefault="00CA15C5">
            <w:pPr>
              <w:rPr>
                <w:rFonts w:cs="David" w:hint="cs"/>
                <w:u w:val="single"/>
                <w:rtl/>
              </w:rPr>
            </w:pPr>
            <w:r>
              <w:rPr>
                <w:rFonts w:cs="David" w:hint="cs"/>
                <w:rtl/>
              </w:rPr>
              <w:t xml:space="preserve">ריכוז </w:t>
            </w:r>
            <w:r>
              <w:rPr>
                <w:rFonts w:cs="David"/>
                <w:u w:val="single"/>
              </w:rPr>
              <w:t>Cu</w:t>
            </w:r>
            <w:r>
              <w:rPr>
                <w:rFonts w:cs="David"/>
                <w:u w:val="single"/>
                <w:vertAlign w:val="superscript"/>
              </w:rPr>
              <w:t>2+</w:t>
            </w:r>
            <w:r>
              <w:rPr>
                <w:rFonts w:cs="David" w:hint="cs"/>
                <w:u w:val="single"/>
                <w:vertAlign w:val="superscript"/>
                <w:rtl/>
              </w:rPr>
              <w:t xml:space="preserve">  </w:t>
            </w:r>
            <w:r>
              <w:rPr>
                <w:rFonts w:cs="David" w:hint="cs"/>
                <w:u w:val="single"/>
              </w:rPr>
              <w:t>M</w:t>
            </w:r>
            <w:r>
              <w:rPr>
                <w:rFonts w:cs="David" w:hint="cs"/>
                <w:u w:val="single"/>
                <w:rtl/>
              </w:rPr>
              <w:t>0.01</w:t>
            </w:r>
          </w:p>
        </w:tc>
        <w:tc>
          <w:tcPr>
            <w:tcW w:w="2131" w:type="dxa"/>
          </w:tcPr>
          <w:p w14:paraId="77F5E1C8" w14:textId="77777777" w:rsidR="00CA15C5" w:rsidRDefault="00CA15C5">
            <w:pPr>
              <w:rPr>
                <w:rFonts w:cs="David" w:hint="cs"/>
              </w:rPr>
            </w:pPr>
            <w:r>
              <w:rPr>
                <w:rFonts w:cs="David" w:hint="cs"/>
                <w:rtl/>
              </w:rPr>
              <w:t>אלקטרודה ארוכה ומחוררת</w:t>
            </w:r>
          </w:p>
        </w:tc>
        <w:tc>
          <w:tcPr>
            <w:tcW w:w="2131" w:type="dxa"/>
          </w:tcPr>
          <w:p w14:paraId="2EE3ADD8" w14:textId="77777777" w:rsidR="00CA15C5" w:rsidRDefault="00CA15C5">
            <w:pPr>
              <w:rPr>
                <w:rFonts w:cs="David" w:hint="cs"/>
              </w:rPr>
            </w:pPr>
            <w:r>
              <w:rPr>
                <w:rFonts w:cs="David" w:hint="cs"/>
                <w:rtl/>
              </w:rPr>
              <w:t>גשר המלח: שקית דיאליזה מלאה</w:t>
            </w:r>
          </w:p>
        </w:tc>
      </w:tr>
    </w:tbl>
    <w:p w14:paraId="2797804F" w14:textId="77777777" w:rsidR="00CA15C5" w:rsidRDefault="00CA15C5">
      <w:pPr>
        <w:rPr>
          <w:rFonts w:hint="cs"/>
          <w:rtl/>
        </w:rPr>
      </w:pPr>
    </w:p>
    <w:sectPr w:rsidR="00000000">
      <w:pgSz w:w="11906" w:h="16838"/>
      <w:pgMar w:top="1440" w:right="3086" w:bottom="1440" w:left="714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001F2F"/>
    <w:multiLevelType w:val="hybridMultilevel"/>
    <w:tmpl w:val="1A42BCF4"/>
    <w:lvl w:ilvl="0" w:tplc="6C4647DC">
      <w:start w:val="1"/>
      <w:numFmt w:val="decimal"/>
      <w:lvlText w:val="%1."/>
      <w:lvlJc w:val="left"/>
      <w:pPr>
        <w:tabs>
          <w:tab w:val="num" w:pos="-994"/>
        </w:tabs>
        <w:ind w:left="-994" w:right="-994" w:hanging="36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-274"/>
        </w:tabs>
        <w:ind w:left="-274" w:right="-274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446"/>
        </w:tabs>
        <w:ind w:left="446" w:right="446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1166"/>
        </w:tabs>
        <w:ind w:left="1166" w:right="1166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1886"/>
        </w:tabs>
        <w:ind w:left="1886" w:right="1886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2606"/>
        </w:tabs>
        <w:ind w:left="2606" w:right="2606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3326"/>
        </w:tabs>
        <w:ind w:left="3326" w:right="3326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4046"/>
        </w:tabs>
        <w:ind w:left="4046" w:right="4046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4766"/>
        </w:tabs>
        <w:ind w:left="4766" w:right="4766" w:hanging="180"/>
      </w:pPr>
    </w:lvl>
  </w:abstractNum>
  <w:num w:numId="1" w16cid:durableId="902760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CD0"/>
    <w:rsid w:val="00536CD0"/>
    <w:rsid w:val="00CA1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109A5A"/>
  <w15:chartTrackingRefBased/>
  <w15:docId w15:val="{9FE4605A-4B9A-44E9-AD9C-4322752B5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  <w:rPr>
      <w:sz w:val="24"/>
      <w:szCs w:val="24"/>
      <w:lang w:eastAsia="he-IL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cs="David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1260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תרמודינמיקה</vt:lpstr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תרמודינמיקה</dc:title>
  <dc:subject/>
  <dc:creator>עמיחי</dc:creator>
  <cp:keywords/>
  <dc:description/>
  <cp:lastModifiedBy>Shelly Livne</cp:lastModifiedBy>
  <cp:revision>2</cp:revision>
  <cp:lastPrinted>2001-02-14T20:24:00Z</cp:lastPrinted>
  <dcterms:created xsi:type="dcterms:W3CDTF">2025-04-29T13:08:00Z</dcterms:created>
  <dcterms:modified xsi:type="dcterms:W3CDTF">2025-04-29T13:08:00Z</dcterms:modified>
</cp:coreProperties>
</file>